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412" w:rsidRDefault="00066D22" w:rsidP="00F46A45">
      <w:pPr>
        <w:pStyle w:val="Pa1"/>
        <w:spacing w:line="276" w:lineRule="auto"/>
        <w:rPr>
          <w:rStyle w:val="A13"/>
          <w:rFonts w:asciiTheme="majorHAnsi" w:hAnsiTheme="majorHAnsi"/>
          <w:b/>
          <w:sz w:val="22"/>
          <w:szCs w:val="22"/>
        </w:rPr>
      </w:pPr>
      <w:r w:rsidRPr="00E72412">
        <w:rPr>
          <w:rStyle w:val="A13"/>
          <w:rFonts w:asciiTheme="majorHAnsi" w:hAnsiTheme="majorHAnsi"/>
          <w:b/>
          <w:sz w:val="22"/>
          <w:szCs w:val="22"/>
        </w:rPr>
        <w:t xml:space="preserve">The </w:t>
      </w:r>
      <w:r w:rsidR="0028409B" w:rsidRPr="00E72412">
        <w:rPr>
          <w:rStyle w:val="A13"/>
          <w:rFonts w:asciiTheme="majorHAnsi" w:hAnsiTheme="majorHAnsi"/>
          <w:b/>
          <w:sz w:val="22"/>
          <w:szCs w:val="22"/>
        </w:rPr>
        <w:t>United Nations</w:t>
      </w:r>
      <w:r w:rsidR="00E72412" w:rsidRPr="00E72412">
        <w:rPr>
          <w:rStyle w:val="A13"/>
          <w:rFonts w:asciiTheme="majorHAnsi" w:hAnsiTheme="majorHAnsi"/>
          <w:b/>
          <w:sz w:val="22"/>
          <w:szCs w:val="22"/>
        </w:rPr>
        <w:t>,</w:t>
      </w:r>
      <w:r w:rsidR="0028409B" w:rsidRPr="00E72412">
        <w:rPr>
          <w:rStyle w:val="A13"/>
          <w:rFonts w:asciiTheme="majorHAnsi" w:hAnsiTheme="majorHAnsi"/>
          <w:b/>
          <w:sz w:val="22"/>
          <w:szCs w:val="22"/>
        </w:rPr>
        <w:t>’</w:t>
      </w:r>
      <w:r w:rsidRPr="00E72412">
        <w:rPr>
          <w:rStyle w:val="A13"/>
          <w:rFonts w:asciiTheme="majorHAnsi" w:hAnsiTheme="majorHAnsi"/>
          <w:b/>
          <w:sz w:val="22"/>
          <w:szCs w:val="22"/>
        </w:rPr>
        <w:t xml:space="preserve"> </w:t>
      </w:r>
      <w:r w:rsidR="00E72412" w:rsidRPr="00E72412">
        <w:rPr>
          <w:rStyle w:val="A13"/>
          <w:rFonts w:asciiTheme="majorHAnsi" w:hAnsiTheme="majorHAnsi"/>
          <w:b/>
          <w:sz w:val="22"/>
          <w:szCs w:val="22"/>
        </w:rPr>
        <w:t xml:space="preserve">the International Community’s </w:t>
      </w:r>
      <w:r w:rsidRPr="00E72412">
        <w:rPr>
          <w:rStyle w:val="A13"/>
          <w:rFonts w:asciiTheme="majorHAnsi" w:hAnsiTheme="majorHAnsi"/>
          <w:b/>
          <w:sz w:val="22"/>
          <w:szCs w:val="22"/>
        </w:rPr>
        <w:t xml:space="preserve">and </w:t>
      </w:r>
      <w:r w:rsidR="0028409B" w:rsidRPr="00E72412">
        <w:rPr>
          <w:rStyle w:val="A13"/>
          <w:rFonts w:asciiTheme="majorHAnsi" w:hAnsiTheme="majorHAnsi"/>
          <w:b/>
          <w:sz w:val="22"/>
          <w:szCs w:val="22"/>
        </w:rPr>
        <w:t xml:space="preserve">the Government of </w:t>
      </w:r>
      <w:r w:rsidR="00DB1328" w:rsidRPr="00E72412">
        <w:rPr>
          <w:rStyle w:val="A13"/>
          <w:rFonts w:asciiTheme="majorHAnsi" w:hAnsiTheme="majorHAnsi"/>
          <w:b/>
          <w:sz w:val="22"/>
          <w:szCs w:val="22"/>
        </w:rPr>
        <w:t xml:space="preserve">Ecuador’s </w:t>
      </w:r>
    </w:p>
    <w:p w:rsidR="0030475B" w:rsidRPr="00E72412" w:rsidRDefault="00DB1328" w:rsidP="00BC62D8">
      <w:pPr>
        <w:pStyle w:val="Pa1"/>
        <w:spacing w:line="276" w:lineRule="auto"/>
        <w:jc w:val="center"/>
        <w:rPr>
          <w:rStyle w:val="A13"/>
          <w:rFonts w:asciiTheme="majorHAnsi" w:hAnsiTheme="majorHAnsi"/>
          <w:b/>
          <w:sz w:val="22"/>
          <w:szCs w:val="22"/>
        </w:rPr>
      </w:pPr>
      <w:bookmarkStart w:id="0" w:name="_GoBack"/>
      <w:r w:rsidRPr="00E72412">
        <w:rPr>
          <w:rStyle w:val="A13"/>
          <w:rFonts w:asciiTheme="majorHAnsi" w:hAnsiTheme="majorHAnsi"/>
          <w:b/>
          <w:sz w:val="22"/>
          <w:szCs w:val="22"/>
        </w:rPr>
        <w:t xml:space="preserve">Responsibility to Protect </w:t>
      </w:r>
      <w:r w:rsidR="00134CAC">
        <w:rPr>
          <w:rStyle w:val="A13"/>
          <w:rFonts w:asciiTheme="majorHAnsi" w:hAnsiTheme="majorHAnsi"/>
          <w:b/>
          <w:sz w:val="22"/>
          <w:szCs w:val="22"/>
        </w:rPr>
        <w:t xml:space="preserve">the </w:t>
      </w:r>
      <w:proofErr w:type="spellStart"/>
      <w:r w:rsidR="00134CAC">
        <w:rPr>
          <w:rStyle w:val="A13"/>
          <w:rFonts w:asciiTheme="majorHAnsi" w:hAnsiTheme="majorHAnsi"/>
          <w:b/>
          <w:sz w:val="22"/>
          <w:szCs w:val="22"/>
        </w:rPr>
        <w:t>Sapara</w:t>
      </w:r>
      <w:proofErr w:type="spellEnd"/>
      <w:r w:rsidR="00134CAC">
        <w:rPr>
          <w:rStyle w:val="A13"/>
          <w:rFonts w:asciiTheme="majorHAnsi" w:hAnsiTheme="majorHAnsi"/>
          <w:b/>
          <w:sz w:val="22"/>
          <w:szCs w:val="22"/>
        </w:rPr>
        <w:t xml:space="preserve"> People</w:t>
      </w:r>
      <w:r w:rsidR="005A0913" w:rsidRPr="00E72412">
        <w:rPr>
          <w:rStyle w:val="A13"/>
          <w:rFonts w:asciiTheme="majorHAnsi" w:hAnsiTheme="majorHAnsi"/>
          <w:b/>
          <w:sz w:val="22"/>
          <w:szCs w:val="22"/>
        </w:rPr>
        <w:t xml:space="preserve"> from G</w:t>
      </w:r>
      <w:r w:rsidRPr="00E72412">
        <w:rPr>
          <w:rStyle w:val="A13"/>
          <w:rFonts w:asciiTheme="majorHAnsi" w:hAnsiTheme="majorHAnsi"/>
          <w:b/>
          <w:sz w:val="22"/>
          <w:szCs w:val="22"/>
        </w:rPr>
        <w:t>enocide</w:t>
      </w:r>
      <w:bookmarkEnd w:id="0"/>
      <w:r w:rsidRPr="00E72412">
        <w:rPr>
          <w:rStyle w:val="A13"/>
          <w:rFonts w:asciiTheme="majorHAnsi" w:hAnsiTheme="majorHAnsi"/>
          <w:b/>
          <w:sz w:val="22"/>
          <w:szCs w:val="22"/>
        </w:rPr>
        <w:t xml:space="preserve"> </w:t>
      </w:r>
    </w:p>
    <w:p w:rsidR="00E72412" w:rsidRPr="00E72412" w:rsidRDefault="00E72412" w:rsidP="00E72412">
      <w:pPr>
        <w:pStyle w:val="Default"/>
      </w:pPr>
    </w:p>
    <w:p w:rsidR="004170F1" w:rsidRDefault="004170F1" w:rsidP="004170F1">
      <w:pPr>
        <w:pStyle w:val="Default"/>
        <w:jc w:val="center"/>
      </w:pPr>
      <w:r>
        <w:rPr>
          <w:noProof/>
        </w:rPr>
        <w:drawing>
          <wp:inline distT="0" distB="0" distL="0" distR="0">
            <wp:extent cx="1709766" cy="1268756"/>
            <wp:effectExtent l="0" t="0" r="5080" b="7620"/>
            <wp:docPr id="2" name="Picture 2" descr="C:\Users\Owner\Desktop\Sapara UNESC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apara UNESC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243" cy="1269852"/>
                    </a:xfrm>
                    <a:prstGeom prst="rect">
                      <a:avLst/>
                    </a:prstGeom>
                    <a:noFill/>
                    <a:ln>
                      <a:noFill/>
                    </a:ln>
                  </pic:spPr>
                </pic:pic>
              </a:graphicData>
            </a:graphic>
          </wp:inline>
        </w:drawing>
      </w:r>
    </w:p>
    <w:p w:rsidR="004170F1" w:rsidRPr="004170F1" w:rsidRDefault="004170F1" w:rsidP="004170F1">
      <w:pPr>
        <w:pStyle w:val="Default"/>
        <w:ind w:left="1440"/>
        <w:rPr>
          <w:rFonts w:ascii="Agency FB" w:hAnsi="Agency FB"/>
          <w:color w:val="548DD4" w:themeColor="text2" w:themeTint="99"/>
          <w:sz w:val="8"/>
          <w:szCs w:val="8"/>
        </w:rPr>
      </w:pPr>
      <w:r>
        <w:rPr>
          <w:rFonts w:ascii="Agency FB" w:hAnsi="Agency FB"/>
          <w:color w:val="548DD4" w:themeColor="text2" w:themeTint="99"/>
          <w:sz w:val="16"/>
          <w:szCs w:val="16"/>
        </w:rPr>
        <w:t xml:space="preserve">                                                                                </w:t>
      </w:r>
      <w:r w:rsidR="00025E3F">
        <w:rPr>
          <w:rFonts w:ascii="Agency FB" w:hAnsi="Agency FB"/>
          <w:color w:val="548DD4" w:themeColor="text2" w:themeTint="99"/>
          <w:sz w:val="16"/>
          <w:szCs w:val="16"/>
        </w:rPr>
        <w:t xml:space="preserve">                                                    </w:t>
      </w:r>
      <w:r>
        <w:rPr>
          <w:rFonts w:ascii="Agency FB" w:hAnsi="Agency FB"/>
          <w:color w:val="548DD4" w:themeColor="text2" w:themeTint="99"/>
          <w:sz w:val="16"/>
          <w:szCs w:val="16"/>
        </w:rPr>
        <w:t xml:space="preserve"> </w:t>
      </w:r>
      <w:r w:rsidRPr="004170F1">
        <w:rPr>
          <w:rFonts w:ascii="Agency FB" w:hAnsi="Agency FB"/>
          <w:color w:val="548DD4" w:themeColor="text2" w:themeTint="99"/>
          <w:sz w:val="8"/>
          <w:szCs w:val="8"/>
        </w:rPr>
        <w:t>Source: UNESCO</w:t>
      </w:r>
    </w:p>
    <w:p w:rsidR="00BC62D8" w:rsidRPr="006508CD" w:rsidRDefault="00BC62D8" w:rsidP="00BC62D8">
      <w:pPr>
        <w:pStyle w:val="Default"/>
        <w:jc w:val="right"/>
        <w:rPr>
          <w:rFonts w:asciiTheme="minorHAnsi" w:hAnsiTheme="minorHAnsi" w:cs="Arial"/>
          <w:b/>
          <w:color w:val="252525"/>
          <w:sz w:val="16"/>
          <w:szCs w:val="16"/>
          <w:shd w:val="clear" w:color="auto" w:fill="FFFFFF"/>
        </w:rPr>
      </w:pPr>
      <w:r w:rsidRPr="006508CD">
        <w:rPr>
          <w:rFonts w:asciiTheme="minorHAnsi" w:hAnsiTheme="minorHAnsi" w:cs="Arial"/>
          <w:b/>
          <w:color w:val="252525"/>
          <w:sz w:val="16"/>
          <w:szCs w:val="16"/>
          <w:shd w:val="clear" w:color="auto" w:fill="FFFFFF"/>
        </w:rPr>
        <w:t xml:space="preserve"> </w:t>
      </w:r>
    </w:p>
    <w:p w:rsidR="006508CD" w:rsidRPr="006508CD" w:rsidRDefault="006508CD" w:rsidP="00B43669">
      <w:pPr>
        <w:pStyle w:val="Default"/>
        <w:spacing w:line="276" w:lineRule="auto"/>
        <w:rPr>
          <w:rFonts w:asciiTheme="minorHAnsi" w:hAnsiTheme="minorHAnsi"/>
          <w:b/>
          <w:sz w:val="22"/>
          <w:szCs w:val="22"/>
        </w:rPr>
      </w:pPr>
      <w:r w:rsidRPr="006508CD">
        <w:rPr>
          <w:rFonts w:asciiTheme="minorHAnsi" w:hAnsiTheme="minorHAnsi"/>
          <w:b/>
          <w:sz w:val="22"/>
          <w:szCs w:val="22"/>
        </w:rPr>
        <w:t>TABLE OF CONTENTS</w:t>
      </w:r>
    </w:p>
    <w:p w:rsidR="00DB1328" w:rsidRPr="00B43669" w:rsidRDefault="009B62A3" w:rsidP="00B43669">
      <w:pPr>
        <w:pStyle w:val="Default"/>
        <w:spacing w:line="276" w:lineRule="auto"/>
        <w:rPr>
          <w:rFonts w:asciiTheme="minorHAnsi" w:hAnsiTheme="minorHAnsi"/>
          <w:sz w:val="22"/>
          <w:szCs w:val="22"/>
        </w:rPr>
      </w:pPr>
      <w:r w:rsidRPr="00B43669">
        <w:rPr>
          <w:rFonts w:asciiTheme="minorHAnsi" w:hAnsiTheme="minorHAnsi"/>
          <w:sz w:val="22"/>
          <w:szCs w:val="22"/>
        </w:rPr>
        <w:t>I. Introduction</w:t>
      </w:r>
    </w:p>
    <w:p w:rsidR="009B62A3" w:rsidRPr="00B43669" w:rsidRDefault="009B62A3" w:rsidP="00B43669">
      <w:pPr>
        <w:pStyle w:val="Default"/>
        <w:spacing w:line="276" w:lineRule="auto"/>
        <w:jc w:val="both"/>
        <w:rPr>
          <w:rFonts w:asciiTheme="minorHAnsi" w:hAnsiTheme="minorHAnsi"/>
          <w:sz w:val="22"/>
          <w:szCs w:val="22"/>
        </w:rPr>
      </w:pPr>
      <w:r w:rsidRPr="00B43669">
        <w:rPr>
          <w:rFonts w:asciiTheme="minorHAnsi" w:hAnsiTheme="minorHAnsi"/>
          <w:sz w:val="22"/>
          <w:szCs w:val="22"/>
        </w:rPr>
        <w:t>II. An Endangered People and Compounding Threats of Genocide</w:t>
      </w:r>
    </w:p>
    <w:p w:rsidR="009B62A3" w:rsidRPr="00B43669" w:rsidRDefault="00B43669" w:rsidP="00B43669">
      <w:pPr>
        <w:spacing w:after="0"/>
        <w:jc w:val="both"/>
      </w:pPr>
      <w:r>
        <w:t xml:space="preserve">III. </w:t>
      </w:r>
      <w:r w:rsidR="009B62A3" w:rsidRPr="00B43669">
        <w:t xml:space="preserve">Convention on the Prevention and Punishment of </w:t>
      </w:r>
      <w:r w:rsidR="001144F6">
        <w:t xml:space="preserve">the Crime of </w:t>
      </w:r>
      <w:r w:rsidR="009B62A3" w:rsidRPr="00B43669">
        <w:t xml:space="preserve">Genocide </w:t>
      </w:r>
    </w:p>
    <w:p w:rsidR="009B62A3" w:rsidRPr="00B43669" w:rsidRDefault="00B43669" w:rsidP="00B43669">
      <w:pPr>
        <w:pStyle w:val="Default"/>
        <w:spacing w:line="276" w:lineRule="auto"/>
        <w:jc w:val="both"/>
        <w:rPr>
          <w:rFonts w:asciiTheme="minorHAnsi" w:hAnsiTheme="minorHAnsi"/>
          <w:sz w:val="22"/>
          <w:szCs w:val="22"/>
        </w:rPr>
      </w:pPr>
      <w:r>
        <w:rPr>
          <w:rFonts w:asciiTheme="minorHAnsi" w:hAnsiTheme="minorHAnsi"/>
          <w:sz w:val="22"/>
          <w:szCs w:val="22"/>
        </w:rPr>
        <w:t xml:space="preserve">IV. </w:t>
      </w:r>
      <w:r w:rsidR="009B62A3" w:rsidRPr="00B43669">
        <w:rPr>
          <w:rFonts w:asciiTheme="minorHAnsi" w:hAnsiTheme="minorHAnsi"/>
          <w:sz w:val="22"/>
          <w:szCs w:val="22"/>
        </w:rPr>
        <w:t>Precedent of Oil Exploitation Causing Genocide</w:t>
      </w:r>
    </w:p>
    <w:p w:rsidR="009B62A3" w:rsidRPr="00B43669" w:rsidRDefault="00B43669" w:rsidP="00B43669">
      <w:pPr>
        <w:pStyle w:val="Default"/>
        <w:spacing w:line="276" w:lineRule="auto"/>
        <w:jc w:val="both"/>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V. </w:t>
      </w:r>
      <w:r w:rsidR="009B62A3" w:rsidRPr="00B43669">
        <w:rPr>
          <w:rFonts w:asciiTheme="minorHAnsi" w:eastAsia="Times New Roman" w:hAnsiTheme="minorHAnsi" w:cs="Times New Roman"/>
          <w:sz w:val="22"/>
          <w:szCs w:val="22"/>
        </w:rPr>
        <w:t>Additional Rights</w:t>
      </w:r>
      <w:r>
        <w:rPr>
          <w:rFonts w:asciiTheme="minorHAnsi" w:eastAsia="Times New Roman" w:hAnsiTheme="minorHAnsi" w:cs="Times New Roman"/>
          <w:sz w:val="22"/>
          <w:szCs w:val="22"/>
        </w:rPr>
        <w:t xml:space="preserve"> </w:t>
      </w:r>
    </w:p>
    <w:p w:rsidR="009B62A3" w:rsidRPr="00B43669" w:rsidRDefault="00B43669" w:rsidP="00B43669">
      <w:pPr>
        <w:pStyle w:val="Heading2"/>
        <w:shd w:val="clear" w:color="auto" w:fill="FFFFFF"/>
        <w:spacing w:before="0"/>
        <w:jc w:val="both"/>
        <w:rPr>
          <w:rFonts w:asciiTheme="minorHAnsi" w:hAnsiTheme="minorHAnsi" w:cs="TimesNewRoman,Bold"/>
          <w:b w:val="0"/>
          <w:bCs w:val="0"/>
          <w:color w:val="auto"/>
          <w:sz w:val="22"/>
          <w:szCs w:val="22"/>
        </w:rPr>
      </w:pPr>
      <w:r>
        <w:rPr>
          <w:rFonts w:asciiTheme="minorHAnsi" w:hAnsiTheme="minorHAnsi" w:cs="TimesNewRoman,Bold"/>
          <w:b w:val="0"/>
          <w:bCs w:val="0"/>
          <w:color w:val="auto"/>
          <w:sz w:val="22"/>
          <w:szCs w:val="22"/>
        </w:rPr>
        <w:t xml:space="preserve">VI. </w:t>
      </w:r>
      <w:r w:rsidR="009B62A3" w:rsidRPr="00B43669">
        <w:rPr>
          <w:rFonts w:asciiTheme="minorHAnsi" w:hAnsiTheme="minorHAnsi" w:cs="TimesNewRoman,Bold"/>
          <w:b w:val="0"/>
          <w:bCs w:val="0"/>
          <w:color w:val="auto"/>
          <w:sz w:val="22"/>
          <w:szCs w:val="22"/>
        </w:rPr>
        <w:t>Responsibility to Protect</w:t>
      </w:r>
    </w:p>
    <w:p w:rsidR="009B62A3" w:rsidRPr="00B43669" w:rsidRDefault="00B43669" w:rsidP="00B43669">
      <w:pPr>
        <w:pStyle w:val="Default"/>
        <w:spacing w:line="276" w:lineRule="auto"/>
        <w:jc w:val="both"/>
        <w:rPr>
          <w:rFonts w:asciiTheme="minorHAnsi" w:hAnsiTheme="minorHAnsi"/>
          <w:sz w:val="22"/>
          <w:szCs w:val="22"/>
        </w:rPr>
      </w:pPr>
      <w:r>
        <w:rPr>
          <w:rFonts w:asciiTheme="minorHAnsi" w:hAnsiTheme="minorHAnsi"/>
          <w:sz w:val="22"/>
          <w:szCs w:val="22"/>
        </w:rPr>
        <w:t xml:space="preserve">VII. </w:t>
      </w:r>
      <w:r w:rsidR="009B62A3" w:rsidRPr="00B43669">
        <w:rPr>
          <w:rFonts w:asciiTheme="minorHAnsi" w:hAnsiTheme="minorHAnsi"/>
          <w:sz w:val="22"/>
          <w:szCs w:val="22"/>
        </w:rPr>
        <w:t>Recognition of Violations</w:t>
      </w:r>
    </w:p>
    <w:p w:rsidR="009B62A3" w:rsidRDefault="00B43669" w:rsidP="00B43669">
      <w:pPr>
        <w:spacing w:after="0"/>
        <w:jc w:val="both"/>
        <w:rPr>
          <w:color w:val="000000"/>
        </w:rPr>
      </w:pPr>
      <w:r>
        <w:rPr>
          <w:color w:val="000000"/>
        </w:rPr>
        <w:t xml:space="preserve">VIII. </w:t>
      </w:r>
      <w:r w:rsidR="009B62A3" w:rsidRPr="00B43669">
        <w:rPr>
          <w:color w:val="000000"/>
        </w:rPr>
        <w:t xml:space="preserve">Paramilitary/Military Encampment </w:t>
      </w:r>
    </w:p>
    <w:p w:rsidR="00B43669" w:rsidRPr="00B43669" w:rsidRDefault="00B43669" w:rsidP="00B43669">
      <w:pPr>
        <w:spacing w:after="0"/>
        <w:rPr>
          <w:color w:val="000000"/>
        </w:rPr>
      </w:pPr>
      <w:r>
        <w:rPr>
          <w:color w:val="000000"/>
        </w:rPr>
        <w:t>IX. Required Action</w:t>
      </w:r>
    </w:p>
    <w:p w:rsidR="00B43669" w:rsidRPr="00B43669" w:rsidRDefault="00B43669" w:rsidP="00B43669">
      <w:pPr>
        <w:spacing w:after="0"/>
      </w:pPr>
      <w:r w:rsidRPr="00B43669">
        <w:rPr>
          <w:color w:val="000000"/>
        </w:rPr>
        <w:t xml:space="preserve">Annex: </w:t>
      </w:r>
      <w:r w:rsidRPr="00B43669">
        <w:t xml:space="preserve">Chart of Violations of the </w:t>
      </w:r>
      <w:proofErr w:type="spellStart"/>
      <w:r w:rsidRPr="00B43669">
        <w:t>Sapara</w:t>
      </w:r>
      <w:proofErr w:type="spellEnd"/>
      <w:r w:rsidRPr="00B43669">
        <w:t xml:space="preserve"> People’s Rights enshrined in International Human Rights Instruments,</w:t>
      </w:r>
      <w:r>
        <w:t xml:space="preserve"> </w:t>
      </w:r>
      <w:r w:rsidRPr="00B43669">
        <w:t>committed by the Government of Ecuador</w:t>
      </w:r>
    </w:p>
    <w:p w:rsidR="00B43669" w:rsidRDefault="00B43669" w:rsidP="00B43669">
      <w:pPr>
        <w:spacing w:after="0"/>
        <w:jc w:val="both"/>
        <w:rPr>
          <w:color w:val="000000"/>
        </w:rPr>
      </w:pPr>
    </w:p>
    <w:p w:rsidR="00B43669" w:rsidRPr="006508CD" w:rsidRDefault="00B43669" w:rsidP="00B43669">
      <w:pPr>
        <w:pStyle w:val="Default"/>
        <w:jc w:val="right"/>
        <w:rPr>
          <w:rFonts w:asciiTheme="minorHAnsi" w:hAnsiTheme="minorHAnsi" w:cs="Arial"/>
          <w:color w:val="252525"/>
          <w:sz w:val="18"/>
          <w:szCs w:val="18"/>
          <w:shd w:val="clear" w:color="auto" w:fill="FFFFFF"/>
        </w:rPr>
      </w:pPr>
      <w:r w:rsidRPr="006508CD">
        <w:rPr>
          <w:rFonts w:asciiTheme="minorHAnsi" w:hAnsiTheme="minorHAnsi" w:cs="Arial"/>
          <w:color w:val="252525"/>
          <w:sz w:val="18"/>
          <w:szCs w:val="18"/>
          <w:shd w:val="clear" w:color="auto" w:fill="FFFFFF"/>
        </w:rPr>
        <w:t>[H]ow should we respond…</w:t>
      </w:r>
    </w:p>
    <w:p w:rsidR="00B43669" w:rsidRPr="006508CD" w:rsidRDefault="00B43669" w:rsidP="00B43669">
      <w:pPr>
        <w:pStyle w:val="Default"/>
        <w:jc w:val="right"/>
        <w:rPr>
          <w:rFonts w:asciiTheme="minorHAnsi" w:hAnsiTheme="minorHAnsi" w:cs="Arial"/>
          <w:color w:val="252525"/>
          <w:sz w:val="18"/>
          <w:szCs w:val="18"/>
          <w:shd w:val="clear" w:color="auto" w:fill="FFFFFF"/>
        </w:rPr>
      </w:pPr>
      <w:r w:rsidRPr="006508CD">
        <w:rPr>
          <w:rFonts w:asciiTheme="minorHAnsi" w:hAnsiTheme="minorHAnsi" w:cs="Arial"/>
          <w:color w:val="252525"/>
          <w:sz w:val="18"/>
          <w:szCs w:val="18"/>
          <w:shd w:val="clear" w:color="auto" w:fill="FFFFFF"/>
        </w:rPr>
        <w:t xml:space="preserve">to gross and systematic violations of human rights </w:t>
      </w:r>
    </w:p>
    <w:p w:rsidR="00B43669" w:rsidRPr="006508CD" w:rsidRDefault="00B43669" w:rsidP="00B43669">
      <w:pPr>
        <w:pStyle w:val="Default"/>
        <w:jc w:val="right"/>
        <w:rPr>
          <w:rFonts w:asciiTheme="minorHAnsi" w:hAnsiTheme="minorHAnsi" w:cs="Arial"/>
          <w:color w:val="252525"/>
          <w:sz w:val="18"/>
          <w:szCs w:val="18"/>
          <w:shd w:val="clear" w:color="auto" w:fill="FFFFFF"/>
        </w:rPr>
      </w:pPr>
      <w:r w:rsidRPr="006508CD">
        <w:rPr>
          <w:rFonts w:asciiTheme="minorHAnsi" w:hAnsiTheme="minorHAnsi" w:cs="Arial"/>
          <w:color w:val="252525"/>
          <w:sz w:val="18"/>
          <w:szCs w:val="18"/>
          <w:shd w:val="clear" w:color="auto" w:fill="FFFFFF"/>
        </w:rPr>
        <w:t>that offend every precept of our common humanity?</w:t>
      </w:r>
    </w:p>
    <w:p w:rsidR="00B43669" w:rsidRPr="006508CD" w:rsidRDefault="00B43669" w:rsidP="00B43669">
      <w:pPr>
        <w:pStyle w:val="Default"/>
        <w:jc w:val="right"/>
        <w:rPr>
          <w:rFonts w:asciiTheme="minorHAnsi" w:hAnsiTheme="minorHAnsi" w:cs="Arial"/>
          <w:color w:val="252525"/>
          <w:sz w:val="18"/>
          <w:szCs w:val="18"/>
          <w:shd w:val="clear" w:color="auto" w:fill="FFFFFF"/>
        </w:rPr>
      </w:pPr>
      <w:r w:rsidRPr="006508CD">
        <w:rPr>
          <w:rFonts w:asciiTheme="minorHAnsi" w:hAnsiTheme="minorHAnsi" w:cs="Arial"/>
          <w:color w:val="252525"/>
          <w:sz w:val="18"/>
          <w:szCs w:val="18"/>
          <w:shd w:val="clear" w:color="auto" w:fill="FFFFFF"/>
        </w:rPr>
        <w:t>-Kofi Anan</w:t>
      </w:r>
      <w:r w:rsidRPr="006508CD">
        <w:rPr>
          <w:rStyle w:val="FootnoteReference"/>
          <w:rFonts w:asciiTheme="minorHAnsi" w:hAnsiTheme="minorHAnsi" w:cs="Arial"/>
          <w:color w:val="252525"/>
          <w:sz w:val="18"/>
          <w:szCs w:val="18"/>
          <w:shd w:val="clear" w:color="auto" w:fill="FFFFFF"/>
        </w:rPr>
        <w:footnoteReference w:id="1"/>
      </w:r>
      <w:r w:rsidRPr="006508CD">
        <w:rPr>
          <w:rFonts w:asciiTheme="minorHAnsi" w:hAnsiTheme="minorHAnsi" w:cs="Arial"/>
          <w:color w:val="252525"/>
          <w:sz w:val="18"/>
          <w:szCs w:val="18"/>
          <w:shd w:val="clear" w:color="auto" w:fill="FFFFFF"/>
        </w:rPr>
        <w:t xml:space="preserve"> </w:t>
      </w:r>
    </w:p>
    <w:p w:rsidR="00B43669" w:rsidRPr="00B43669" w:rsidRDefault="00B43669" w:rsidP="00B43669">
      <w:pPr>
        <w:spacing w:after="0"/>
        <w:jc w:val="both"/>
        <w:rPr>
          <w:rStyle w:val="A11"/>
          <w:rFonts w:cstheme="minorBidi"/>
          <w:b/>
          <w:sz w:val="22"/>
          <w:szCs w:val="22"/>
        </w:rPr>
      </w:pPr>
      <w:r w:rsidRPr="00B43669">
        <w:rPr>
          <w:rStyle w:val="A11"/>
          <w:rFonts w:cstheme="minorBidi"/>
          <w:b/>
          <w:sz w:val="22"/>
          <w:szCs w:val="22"/>
        </w:rPr>
        <w:t>Introduction</w:t>
      </w:r>
    </w:p>
    <w:p w:rsidR="00BC061C" w:rsidRPr="004170F1" w:rsidRDefault="0030475B" w:rsidP="00E376EE">
      <w:pPr>
        <w:pStyle w:val="Pa3"/>
        <w:spacing w:line="276" w:lineRule="auto"/>
        <w:jc w:val="both"/>
        <w:rPr>
          <w:rFonts w:asciiTheme="minorHAnsi" w:hAnsiTheme="minorHAnsi" w:cs="ACaslon Regular"/>
          <w:color w:val="000000"/>
          <w:sz w:val="22"/>
          <w:szCs w:val="22"/>
        </w:rPr>
      </w:pPr>
      <w:r w:rsidRPr="004170F1">
        <w:rPr>
          <w:rStyle w:val="A11"/>
          <w:rFonts w:asciiTheme="minorHAnsi" w:hAnsiTheme="minorHAnsi"/>
          <w:sz w:val="22"/>
          <w:szCs w:val="22"/>
        </w:rPr>
        <w:t>B</w:t>
      </w:r>
      <w:r w:rsidR="000205AD">
        <w:rPr>
          <w:rFonts w:asciiTheme="minorHAnsi" w:hAnsiTheme="minorHAnsi" w:cs="ACaslon Regular"/>
          <w:color w:val="000000"/>
          <w:sz w:val="22"/>
          <w:szCs w:val="22"/>
        </w:rPr>
        <w:t>y virtue of being an endangered</w:t>
      </w:r>
      <w:r w:rsidRPr="004170F1">
        <w:rPr>
          <w:rFonts w:asciiTheme="minorHAnsi" w:hAnsiTheme="minorHAnsi" w:cs="ACaslon Regular"/>
          <w:color w:val="000000"/>
          <w:sz w:val="22"/>
          <w:szCs w:val="22"/>
        </w:rPr>
        <w:t xml:space="preserve"> Indigenous </w:t>
      </w:r>
      <w:r w:rsidR="00EB2E18" w:rsidRPr="004170F1">
        <w:rPr>
          <w:rFonts w:asciiTheme="minorHAnsi" w:hAnsiTheme="minorHAnsi" w:cs="Rafika"/>
          <w:color w:val="000000"/>
          <w:sz w:val="22"/>
          <w:szCs w:val="22"/>
        </w:rPr>
        <w:t>P</w:t>
      </w:r>
      <w:r w:rsidRPr="004170F1">
        <w:rPr>
          <w:rFonts w:asciiTheme="minorHAnsi" w:hAnsiTheme="minorHAnsi" w:cs="ACaslon Regular"/>
          <w:color w:val="000000"/>
          <w:sz w:val="22"/>
          <w:szCs w:val="22"/>
        </w:rPr>
        <w:t>eo</w:t>
      </w:r>
      <w:r w:rsidRPr="004170F1">
        <w:rPr>
          <w:rFonts w:asciiTheme="minorHAnsi" w:hAnsiTheme="minorHAnsi" w:cs="Rafika"/>
          <w:color w:val="000000"/>
          <w:sz w:val="22"/>
          <w:szCs w:val="22"/>
        </w:rPr>
        <w:t>p</w:t>
      </w:r>
      <w:r w:rsidRPr="004170F1">
        <w:rPr>
          <w:rFonts w:asciiTheme="minorHAnsi" w:hAnsiTheme="minorHAnsi" w:cs="ACaslon Regular"/>
          <w:color w:val="000000"/>
          <w:sz w:val="22"/>
          <w:szCs w:val="22"/>
        </w:rPr>
        <w:t>le</w:t>
      </w:r>
      <w:r w:rsidR="000205AD">
        <w:rPr>
          <w:rFonts w:asciiTheme="minorHAnsi" w:hAnsiTheme="minorHAnsi" w:cs="ACaslon Regular"/>
          <w:color w:val="000000"/>
          <w:sz w:val="22"/>
          <w:szCs w:val="22"/>
        </w:rPr>
        <w:t xml:space="preserve"> </w:t>
      </w:r>
      <w:r w:rsidR="003B1AF5" w:rsidRPr="004170F1">
        <w:rPr>
          <w:rFonts w:asciiTheme="minorHAnsi" w:hAnsiTheme="minorHAnsi" w:cs="ACaslon Regular"/>
          <w:color w:val="000000"/>
          <w:sz w:val="22"/>
          <w:szCs w:val="22"/>
        </w:rPr>
        <w:t>resisting</w:t>
      </w:r>
      <w:r w:rsidRPr="004170F1">
        <w:rPr>
          <w:rFonts w:asciiTheme="minorHAnsi" w:hAnsiTheme="minorHAnsi" w:cs="ACaslon Regular"/>
          <w:color w:val="000000"/>
          <w:sz w:val="22"/>
          <w:szCs w:val="22"/>
        </w:rPr>
        <w:t xml:space="preserve"> extinction, </w:t>
      </w:r>
      <w:r w:rsidR="00134CAC">
        <w:rPr>
          <w:rFonts w:asciiTheme="minorHAnsi" w:hAnsiTheme="minorHAnsi" w:cs="Rafika"/>
          <w:color w:val="000000"/>
          <w:sz w:val="22"/>
          <w:szCs w:val="22"/>
        </w:rPr>
        <w:t xml:space="preserve">the </w:t>
      </w:r>
      <w:proofErr w:type="spellStart"/>
      <w:r w:rsidR="00134CAC">
        <w:rPr>
          <w:rFonts w:asciiTheme="minorHAnsi" w:hAnsiTheme="minorHAnsi" w:cs="Rafika"/>
          <w:color w:val="000000"/>
          <w:sz w:val="22"/>
          <w:szCs w:val="22"/>
        </w:rPr>
        <w:t>Sapara</w:t>
      </w:r>
      <w:proofErr w:type="spellEnd"/>
      <w:r w:rsidR="00134CAC">
        <w:rPr>
          <w:rFonts w:asciiTheme="minorHAnsi" w:hAnsiTheme="minorHAnsi" w:cs="Rafika"/>
          <w:color w:val="000000"/>
          <w:sz w:val="22"/>
          <w:szCs w:val="22"/>
        </w:rPr>
        <w:t xml:space="preserve"> People</w:t>
      </w:r>
      <w:r w:rsidR="003B1AF5" w:rsidRPr="004170F1">
        <w:rPr>
          <w:rFonts w:asciiTheme="minorHAnsi" w:hAnsiTheme="minorHAnsi" w:cs="Rafika"/>
          <w:color w:val="000000"/>
          <w:sz w:val="22"/>
          <w:szCs w:val="22"/>
        </w:rPr>
        <w:t xml:space="preserve">, which </w:t>
      </w:r>
      <w:r w:rsidR="002B2B05" w:rsidRPr="004170F1">
        <w:rPr>
          <w:rFonts w:asciiTheme="minorHAnsi" w:hAnsiTheme="minorHAnsi" w:cs="Rafika"/>
          <w:color w:val="000000"/>
          <w:sz w:val="22"/>
          <w:szCs w:val="22"/>
        </w:rPr>
        <w:t>numbers approximately</w:t>
      </w:r>
      <w:r w:rsidR="003B1AF5" w:rsidRPr="004170F1">
        <w:rPr>
          <w:rFonts w:asciiTheme="minorHAnsi" w:hAnsiTheme="minorHAnsi" w:cs="Rafika"/>
          <w:color w:val="000000"/>
          <w:sz w:val="22"/>
          <w:szCs w:val="22"/>
        </w:rPr>
        <w:t xml:space="preserve"> </w:t>
      </w:r>
      <w:r w:rsidR="002B2B05" w:rsidRPr="004170F1">
        <w:rPr>
          <w:rFonts w:asciiTheme="minorHAnsi" w:hAnsiTheme="minorHAnsi" w:cs="Rafika"/>
          <w:color w:val="000000"/>
          <w:sz w:val="22"/>
          <w:szCs w:val="22"/>
        </w:rPr>
        <w:t>180</w:t>
      </w:r>
      <w:r w:rsidR="001144F6">
        <w:rPr>
          <w:rFonts w:asciiTheme="minorHAnsi" w:hAnsiTheme="minorHAnsi" w:cs="Rafika"/>
          <w:color w:val="000000"/>
          <w:sz w:val="22"/>
          <w:szCs w:val="22"/>
        </w:rPr>
        <w:t xml:space="preserve"> - 300</w:t>
      </w:r>
      <w:r w:rsidR="003B1AF5" w:rsidRPr="004170F1">
        <w:rPr>
          <w:rFonts w:asciiTheme="minorHAnsi" w:hAnsiTheme="minorHAnsi" w:cs="Rafika"/>
          <w:color w:val="000000"/>
          <w:sz w:val="22"/>
          <w:szCs w:val="22"/>
        </w:rPr>
        <w:t xml:space="preserve"> </w:t>
      </w:r>
      <w:r w:rsidR="002B2B05" w:rsidRPr="004170F1">
        <w:rPr>
          <w:rFonts w:asciiTheme="minorHAnsi" w:hAnsiTheme="minorHAnsi" w:cs="Rafika"/>
          <w:color w:val="000000"/>
          <w:sz w:val="22"/>
          <w:szCs w:val="22"/>
        </w:rPr>
        <w:t xml:space="preserve">persons </w:t>
      </w:r>
      <w:r w:rsidR="00DD30B5" w:rsidRPr="004170F1">
        <w:rPr>
          <w:rFonts w:asciiTheme="minorHAnsi" w:hAnsiTheme="minorHAnsi" w:cs="Rafika"/>
          <w:color w:val="000000"/>
          <w:sz w:val="22"/>
          <w:szCs w:val="22"/>
        </w:rPr>
        <w:t>and is threatened by</w:t>
      </w:r>
      <w:r w:rsidR="003B1AF5" w:rsidRPr="004170F1">
        <w:rPr>
          <w:rFonts w:asciiTheme="minorHAnsi" w:hAnsiTheme="minorHAnsi" w:cs="Rafika"/>
          <w:color w:val="000000"/>
          <w:sz w:val="22"/>
          <w:szCs w:val="22"/>
        </w:rPr>
        <w:t xml:space="preserve"> </w:t>
      </w:r>
      <w:r w:rsidR="002B2B05" w:rsidRPr="004170F1">
        <w:rPr>
          <w:rFonts w:asciiTheme="minorHAnsi" w:hAnsiTheme="minorHAnsi" w:cs="Rafika"/>
          <w:color w:val="000000"/>
          <w:sz w:val="22"/>
          <w:szCs w:val="22"/>
        </w:rPr>
        <w:t xml:space="preserve">systematic </w:t>
      </w:r>
      <w:r w:rsidR="003B1AF5" w:rsidRPr="004170F1">
        <w:rPr>
          <w:rFonts w:asciiTheme="minorHAnsi" w:hAnsiTheme="minorHAnsi" w:cs="Rafika"/>
          <w:color w:val="000000"/>
          <w:sz w:val="22"/>
          <w:szCs w:val="22"/>
        </w:rPr>
        <w:t>territorial ex</w:t>
      </w:r>
      <w:r w:rsidR="003E7727">
        <w:rPr>
          <w:rFonts w:asciiTheme="minorHAnsi" w:hAnsiTheme="minorHAnsi" w:cs="Rafika"/>
          <w:color w:val="000000"/>
          <w:sz w:val="22"/>
          <w:szCs w:val="22"/>
        </w:rPr>
        <w:t>propriation and</w:t>
      </w:r>
      <w:r w:rsidR="00CB1CA6">
        <w:rPr>
          <w:rFonts w:asciiTheme="minorHAnsi" w:hAnsiTheme="minorHAnsi" w:cs="Rafika"/>
          <w:color w:val="000000"/>
          <w:sz w:val="22"/>
          <w:szCs w:val="22"/>
        </w:rPr>
        <w:t xml:space="preserve"> oil </w:t>
      </w:r>
      <w:r w:rsidR="003E7727">
        <w:rPr>
          <w:rFonts w:asciiTheme="minorHAnsi" w:hAnsiTheme="minorHAnsi" w:cs="Rafika"/>
          <w:color w:val="000000"/>
          <w:sz w:val="22"/>
          <w:szCs w:val="22"/>
        </w:rPr>
        <w:t xml:space="preserve">exploitation </w:t>
      </w:r>
      <w:r w:rsidR="00CB1CA6">
        <w:rPr>
          <w:rFonts w:asciiTheme="minorHAnsi" w:hAnsiTheme="minorHAnsi" w:cs="Rafika"/>
          <w:color w:val="000000"/>
          <w:sz w:val="22"/>
          <w:szCs w:val="22"/>
        </w:rPr>
        <w:t>by the Ecuadorian government and Chinese oil companies</w:t>
      </w:r>
      <w:r w:rsidR="00B62DEE">
        <w:rPr>
          <w:rFonts w:asciiTheme="minorHAnsi" w:hAnsiTheme="minorHAnsi" w:cs="Rafika"/>
          <w:color w:val="000000"/>
          <w:sz w:val="22"/>
          <w:szCs w:val="22"/>
        </w:rPr>
        <w:t>;</w:t>
      </w:r>
      <w:r w:rsidR="00CB1CA6">
        <w:rPr>
          <w:rFonts w:asciiTheme="minorHAnsi" w:hAnsiTheme="minorHAnsi" w:cs="Rafika"/>
          <w:color w:val="000000"/>
          <w:sz w:val="22"/>
          <w:szCs w:val="22"/>
        </w:rPr>
        <w:t xml:space="preserve"> </w:t>
      </w:r>
      <w:r w:rsidR="003E7727">
        <w:rPr>
          <w:rFonts w:asciiTheme="minorHAnsi" w:hAnsiTheme="minorHAnsi" w:cs="Rafika"/>
          <w:color w:val="000000"/>
          <w:sz w:val="22"/>
          <w:szCs w:val="22"/>
        </w:rPr>
        <w:t xml:space="preserve">by </w:t>
      </w:r>
      <w:r w:rsidR="00B62DEE">
        <w:rPr>
          <w:rFonts w:asciiTheme="minorHAnsi" w:hAnsiTheme="minorHAnsi" w:cs="Rafika"/>
          <w:color w:val="000000"/>
          <w:sz w:val="22"/>
          <w:szCs w:val="22"/>
        </w:rPr>
        <w:t xml:space="preserve">Socio Bosque, </w:t>
      </w:r>
      <w:r w:rsidR="00AE124D">
        <w:rPr>
          <w:rFonts w:asciiTheme="minorHAnsi" w:hAnsiTheme="minorHAnsi" w:cs="Rafika"/>
          <w:color w:val="000000"/>
          <w:sz w:val="22"/>
          <w:szCs w:val="22"/>
        </w:rPr>
        <w:t>a government</w:t>
      </w:r>
      <w:r w:rsidR="00B62DEE">
        <w:rPr>
          <w:rFonts w:asciiTheme="minorHAnsi" w:hAnsiTheme="minorHAnsi" w:cs="Rafika"/>
          <w:color w:val="000000"/>
          <w:sz w:val="22"/>
          <w:szCs w:val="22"/>
        </w:rPr>
        <w:t>al</w:t>
      </w:r>
      <w:r w:rsidR="00AE124D">
        <w:rPr>
          <w:rFonts w:asciiTheme="minorHAnsi" w:hAnsiTheme="minorHAnsi" w:cs="Rafika"/>
          <w:color w:val="000000"/>
          <w:sz w:val="22"/>
          <w:szCs w:val="22"/>
        </w:rPr>
        <w:t xml:space="preserve"> carbon offset</w:t>
      </w:r>
      <w:r w:rsidR="003E7727">
        <w:rPr>
          <w:rFonts w:asciiTheme="minorHAnsi" w:hAnsiTheme="minorHAnsi" w:cs="Rafika"/>
          <w:color w:val="000000"/>
          <w:sz w:val="22"/>
          <w:szCs w:val="22"/>
        </w:rPr>
        <w:t xml:space="preserve"> project</w:t>
      </w:r>
      <w:r w:rsidR="00B62DEE">
        <w:rPr>
          <w:rFonts w:asciiTheme="minorHAnsi" w:hAnsiTheme="minorHAnsi" w:cs="Rafika"/>
          <w:color w:val="000000"/>
          <w:sz w:val="22"/>
          <w:szCs w:val="22"/>
        </w:rPr>
        <w:t>; as well as by</w:t>
      </w:r>
      <w:r w:rsidR="003E7727" w:rsidRPr="004170F1">
        <w:rPr>
          <w:rFonts w:asciiTheme="minorHAnsi" w:hAnsiTheme="minorHAnsi" w:cs="Rafika"/>
          <w:color w:val="000000"/>
          <w:sz w:val="22"/>
          <w:szCs w:val="22"/>
        </w:rPr>
        <w:t xml:space="preserve"> </w:t>
      </w:r>
      <w:r w:rsidR="00CB1CA6">
        <w:rPr>
          <w:rFonts w:asciiTheme="minorHAnsi" w:hAnsiTheme="minorHAnsi" w:cs="Rafika"/>
          <w:color w:val="000000"/>
          <w:sz w:val="22"/>
          <w:szCs w:val="22"/>
        </w:rPr>
        <w:t xml:space="preserve">a </w:t>
      </w:r>
      <w:r w:rsidR="00CB1CA6" w:rsidRPr="004170F1">
        <w:rPr>
          <w:rFonts w:asciiTheme="minorHAnsi" w:hAnsiTheme="minorHAnsi" w:cs="Rafika"/>
          <w:color w:val="000000"/>
          <w:sz w:val="22"/>
          <w:szCs w:val="22"/>
        </w:rPr>
        <w:t>paramilitary encampment</w:t>
      </w:r>
      <w:r w:rsidR="00B62DEE">
        <w:rPr>
          <w:rFonts w:asciiTheme="minorHAnsi" w:hAnsiTheme="minorHAnsi" w:cs="Rafika"/>
          <w:color w:val="000000"/>
          <w:sz w:val="22"/>
          <w:szCs w:val="22"/>
        </w:rPr>
        <w:t>;</w:t>
      </w:r>
      <w:r w:rsidRPr="004170F1">
        <w:rPr>
          <w:rFonts w:asciiTheme="minorHAnsi" w:hAnsiTheme="minorHAnsi" w:cs="Rafika"/>
          <w:color w:val="000000"/>
          <w:sz w:val="22"/>
          <w:szCs w:val="22"/>
        </w:rPr>
        <w:t xml:space="preserve"> has</w:t>
      </w:r>
      <w:r w:rsidRPr="004170F1">
        <w:rPr>
          <w:rFonts w:asciiTheme="minorHAnsi" w:hAnsiTheme="minorHAnsi" w:cs="ACaslon Regular"/>
          <w:color w:val="000000"/>
          <w:sz w:val="22"/>
          <w:szCs w:val="22"/>
        </w:rPr>
        <w:t xml:space="preserve"> specific c</w:t>
      </w:r>
      <w:r w:rsidR="00BC061C" w:rsidRPr="004170F1">
        <w:rPr>
          <w:rFonts w:asciiTheme="minorHAnsi" w:hAnsiTheme="minorHAnsi" w:cs="ACaslon Regular"/>
          <w:color w:val="000000"/>
          <w:sz w:val="22"/>
          <w:szCs w:val="22"/>
        </w:rPr>
        <w:t>ollective and individual rights</w:t>
      </w:r>
      <w:r w:rsidR="009A0424" w:rsidRPr="004170F1">
        <w:rPr>
          <w:rFonts w:asciiTheme="minorHAnsi" w:hAnsiTheme="minorHAnsi" w:cs="ACaslon Regular"/>
          <w:color w:val="000000"/>
          <w:sz w:val="22"/>
          <w:szCs w:val="22"/>
        </w:rPr>
        <w:t xml:space="preserve"> and fundamental freedoms</w:t>
      </w:r>
      <w:r w:rsidR="00BC061C" w:rsidRPr="004170F1">
        <w:rPr>
          <w:rFonts w:asciiTheme="minorHAnsi" w:hAnsiTheme="minorHAnsi" w:cs="ACaslon Regular"/>
          <w:color w:val="000000"/>
          <w:sz w:val="22"/>
          <w:szCs w:val="22"/>
        </w:rPr>
        <w:t xml:space="preserve"> including the right to be protected from genocide.</w:t>
      </w:r>
      <w:r w:rsidRPr="004170F1">
        <w:rPr>
          <w:rFonts w:asciiTheme="minorHAnsi" w:hAnsiTheme="minorHAnsi" w:cs="ACaslon Regular"/>
          <w:color w:val="000000"/>
          <w:sz w:val="22"/>
          <w:szCs w:val="22"/>
        </w:rPr>
        <w:t xml:space="preserve"> </w:t>
      </w:r>
      <w:r w:rsidR="00BC061C" w:rsidRPr="004170F1">
        <w:rPr>
          <w:rFonts w:asciiTheme="minorHAnsi" w:hAnsiTheme="minorHAnsi" w:cs="ACaslon Regular"/>
          <w:color w:val="000000"/>
          <w:sz w:val="22"/>
          <w:szCs w:val="22"/>
        </w:rPr>
        <w:t>Furthermore, t</w:t>
      </w:r>
      <w:r w:rsidR="003B1AF5" w:rsidRPr="004170F1">
        <w:rPr>
          <w:rFonts w:asciiTheme="minorHAnsi" w:hAnsiTheme="minorHAnsi" w:cs="ACaslon Regular"/>
          <w:color w:val="000000"/>
          <w:sz w:val="22"/>
          <w:szCs w:val="22"/>
        </w:rPr>
        <w:t>hese righ</w:t>
      </w:r>
      <w:r w:rsidR="00BC061C" w:rsidRPr="004170F1">
        <w:rPr>
          <w:rFonts w:asciiTheme="minorHAnsi" w:hAnsiTheme="minorHAnsi" w:cs="ACaslon Regular"/>
          <w:color w:val="000000"/>
          <w:sz w:val="22"/>
          <w:szCs w:val="22"/>
        </w:rPr>
        <w:t>ts include</w:t>
      </w:r>
      <w:r w:rsidR="003B1AF5" w:rsidRPr="004170F1">
        <w:rPr>
          <w:rFonts w:asciiTheme="minorHAnsi" w:hAnsiTheme="minorHAnsi" w:cs="ACaslon Regular"/>
          <w:color w:val="000000"/>
          <w:sz w:val="22"/>
          <w:szCs w:val="22"/>
        </w:rPr>
        <w:t xml:space="preserve"> </w:t>
      </w:r>
      <w:r w:rsidR="0070594A" w:rsidRPr="004170F1">
        <w:rPr>
          <w:rFonts w:asciiTheme="minorHAnsi" w:hAnsiTheme="minorHAnsi" w:cs="ACaslon Regular"/>
          <w:color w:val="000000"/>
          <w:sz w:val="22"/>
          <w:szCs w:val="22"/>
        </w:rPr>
        <w:t>the</w:t>
      </w:r>
      <w:r w:rsidR="00BC379F" w:rsidRPr="004170F1">
        <w:rPr>
          <w:rFonts w:asciiTheme="minorHAnsi" w:hAnsiTheme="minorHAnsi" w:cs="ACaslon Regular"/>
          <w:color w:val="000000"/>
          <w:sz w:val="22"/>
          <w:szCs w:val="22"/>
        </w:rPr>
        <w:t xml:space="preserve"> </w:t>
      </w:r>
      <w:r w:rsidR="00FE181F">
        <w:rPr>
          <w:rFonts w:asciiTheme="minorHAnsi" w:hAnsiTheme="minorHAnsi" w:cs="ACaslon Regular"/>
          <w:color w:val="000000"/>
          <w:sz w:val="22"/>
          <w:szCs w:val="22"/>
        </w:rPr>
        <w:t xml:space="preserve"> responsibility </w:t>
      </w:r>
      <w:r w:rsidR="005F1C04" w:rsidRPr="004170F1">
        <w:rPr>
          <w:rFonts w:asciiTheme="minorHAnsi" w:hAnsiTheme="minorHAnsi" w:cs="ACaslon Regular"/>
          <w:color w:val="000000"/>
          <w:sz w:val="22"/>
          <w:szCs w:val="22"/>
        </w:rPr>
        <w:t>of Ecuador</w:t>
      </w:r>
      <w:r w:rsidR="00BC061C" w:rsidRPr="004170F1">
        <w:rPr>
          <w:rFonts w:asciiTheme="minorHAnsi" w:hAnsiTheme="minorHAnsi" w:cs="ACaslon Regular"/>
          <w:color w:val="000000"/>
          <w:sz w:val="22"/>
          <w:szCs w:val="22"/>
        </w:rPr>
        <w:t xml:space="preserve"> to </w:t>
      </w:r>
      <w:r w:rsidR="00C03066" w:rsidRPr="004170F1">
        <w:rPr>
          <w:rFonts w:asciiTheme="minorHAnsi" w:hAnsiTheme="minorHAnsi" w:cs="ACaslon Regular"/>
          <w:color w:val="000000"/>
          <w:sz w:val="22"/>
          <w:szCs w:val="22"/>
        </w:rPr>
        <w:t xml:space="preserve">fully and effectively </w:t>
      </w:r>
      <w:r w:rsidR="00BC061C" w:rsidRPr="004170F1">
        <w:rPr>
          <w:rFonts w:asciiTheme="minorHAnsi" w:hAnsiTheme="minorHAnsi" w:cs="ACaslon Regular"/>
          <w:color w:val="000000"/>
          <w:sz w:val="22"/>
          <w:szCs w:val="22"/>
        </w:rPr>
        <w:t>implement all these rights</w:t>
      </w:r>
      <w:r w:rsidR="006F49D1" w:rsidRPr="004170F1">
        <w:rPr>
          <w:rFonts w:asciiTheme="minorHAnsi" w:hAnsiTheme="minorHAnsi" w:cs="ACaslon Regular"/>
          <w:color w:val="000000"/>
          <w:sz w:val="22"/>
          <w:szCs w:val="22"/>
        </w:rPr>
        <w:t>,</w:t>
      </w:r>
      <w:r w:rsidR="00BC061C" w:rsidRPr="004170F1">
        <w:rPr>
          <w:rFonts w:asciiTheme="minorHAnsi" w:hAnsiTheme="minorHAnsi" w:cs="ACaslon Regular"/>
          <w:color w:val="000000"/>
          <w:sz w:val="22"/>
          <w:szCs w:val="22"/>
        </w:rPr>
        <w:t xml:space="preserve"> as well as</w:t>
      </w:r>
      <w:r w:rsidR="0070594A" w:rsidRPr="004170F1">
        <w:rPr>
          <w:rFonts w:asciiTheme="minorHAnsi" w:hAnsiTheme="minorHAnsi" w:cs="ACaslon Regular"/>
          <w:color w:val="000000"/>
          <w:sz w:val="22"/>
          <w:szCs w:val="22"/>
        </w:rPr>
        <w:t xml:space="preserve"> the</w:t>
      </w:r>
      <w:r w:rsidR="000205AD">
        <w:rPr>
          <w:rFonts w:asciiTheme="minorHAnsi" w:hAnsiTheme="minorHAnsi" w:cs="ACaslon Regular"/>
          <w:color w:val="000000"/>
          <w:sz w:val="22"/>
          <w:szCs w:val="22"/>
        </w:rPr>
        <w:t xml:space="preserve"> United Nations</w:t>
      </w:r>
      <w:r w:rsidR="00B62DEE">
        <w:rPr>
          <w:rFonts w:asciiTheme="minorHAnsi" w:hAnsiTheme="minorHAnsi" w:cs="ACaslon Regular"/>
          <w:color w:val="000000"/>
          <w:sz w:val="22"/>
          <w:szCs w:val="22"/>
        </w:rPr>
        <w:t>’</w:t>
      </w:r>
      <w:r w:rsidR="000205AD">
        <w:rPr>
          <w:rFonts w:asciiTheme="minorHAnsi" w:hAnsiTheme="minorHAnsi" w:cs="ACaslon Regular"/>
          <w:color w:val="000000"/>
          <w:sz w:val="22"/>
          <w:szCs w:val="22"/>
        </w:rPr>
        <w:t>,</w:t>
      </w:r>
      <w:r w:rsidR="005F1C04" w:rsidRPr="004170F1">
        <w:rPr>
          <w:rFonts w:asciiTheme="minorHAnsi" w:hAnsiTheme="minorHAnsi" w:cs="ACaslon Regular"/>
          <w:color w:val="000000"/>
          <w:sz w:val="22"/>
          <w:szCs w:val="22"/>
        </w:rPr>
        <w:t xml:space="preserve"> </w:t>
      </w:r>
      <w:r w:rsidR="000205AD">
        <w:rPr>
          <w:rFonts w:asciiTheme="minorHAnsi" w:hAnsiTheme="minorHAnsi" w:cs="ACaslon Regular"/>
          <w:color w:val="000000"/>
          <w:sz w:val="22"/>
          <w:szCs w:val="22"/>
        </w:rPr>
        <w:t xml:space="preserve">the </w:t>
      </w:r>
      <w:r w:rsidR="005F1C04" w:rsidRPr="004170F1">
        <w:rPr>
          <w:rFonts w:asciiTheme="minorHAnsi" w:hAnsiTheme="minorHAnsi" w:cs="ACaslon Regular"/>
          <w:color w:val="000000"/>
          <w:sz w:val="22"/>
          <w:szCs w:val="22"/>
        </w:rPr>
        <w:t>international community’s and Ecuador</w:t>
      </w:r>
      <w:r w:rsidR="006F49D1" w:rsidRPr="004170F1">
        <w:rPr>
          <w:rFonts w:asciiTheme="minorHAnsi" w:hAnsiTheme="minorHAnsi" w:cs="ACaslon Regular"/>
          <w:color w:val="000000"/>
          <w:sz w:val="22"/>
          <w:szCs w:val="22"/>
        </w:rPr>
        <w:t xml:space="preserve">’s responsibility </w:t>
      </w:r>
      <w:r w:rsidR="00BC061C" w:rsidRPr="004170F1">
        <w:rPr>
          <w:rFonts w:asciiTheme="minorHAnsi" w:hAnsiTheme="minorHAnsi" w:cs="ACaslon Regular"/>
          <w:color w:val="000000"/>
          <w:sz w:val="22"/>
          <w:szCs w:val="22"/>
        </w:rPr>
        <w:t>to protect</w:t>
      </w:r>
      <w:r w:rsidR="007D6426">
        <w:rPr>
          <w:rFonts w:asciiTheme="minorHAnsi" w:hAnsiTheme="minorHAnsi" w:cs="ACaslon Regular"/>
          <w:color w:val="000000"/>
          <w:sz w:val="22"/>
          <w:szCs w:val="22"/>
        </w:rPr>
        <w:t>,</w:t>
      </w:r>
      <w:r w:rsidR="00304BD9" w:rsidRPr="004170F1">
        <w:rPr>
          <w:rStyle w:val="FootnoteReference"/>
          <w:rFonts w:asciiTheme="minorHAnsi" w:hAnsiTheme="minorHAnsi" w:cs="ACaslon Regular"/>
          <w:color w:val="000000"/>
          <w:sz w:val="22"/>
          <w:szCs w:val="22"/>
        </w:rPr>
        <w:footnoteReference w:id="2"/>
      </w:r>
      <w:r w:rsidR="00BC061C" w:rsidRPr="004170F1">
        <w:rPr>
          <w:rFonts w:asciiTheme="minorHAnsi" w:hAnsiTheme="minorHAnsi" w:cs="ACaslon Regular"/>
          <w:color w:val="000000"/>
          <w:sz w:val="22"/>
          <w:szCs w:val="22"/>
        </w:rPr>
        <w:t xml:space="preserve"> </w:t>
      </w:r>
      <w:r w:rsidR="00600523" w:rsidRPr="004170F1">
        <w:rPr>
          <w:rFonts w:asciiTheme="minorHAnsi" w:hAnsiTheme="minorHAnsi" w:cs="ACaslon Regular"/>
          <w:color w:val="000000"/>
          <w:sz w:val="22"/>
          <w:szCs w:val="22"/>
        </w:rPr>
        <w:t xml:space="preserve">and the obligation to </w:t>
      </w:r>
      <w:r w:rsidR="000205AD">
        <w:rPr>
          <w:rFonts w:asciiTheme="minorHAnsi" w:hAnsiTheme="minorHAnsi" w:cs="ACaslon Regular"/>
          <w:color w:val="000000"/>
          <w:sz w:val="22"/>
          <w:szCs w:val="22"/>
        </w:rPr>
        <w:t xml:space="preserve">act immediately </w:t>
      </w:r>
      <w:r w:rsidR="00600523" w:rsidRPr="004170F1">
        <w:rPr>
          <w:rFonts w:asciiTheme="minorHAnsi" w:hAnsiTheme="minorHAnsi" w:cs="ACaslon Regular"/>
          <w:color w:val="000000"/>
          <w:sz w:val="22"/>
          <w:szCs w:val="22"/>
        </w:rPr>
        <w:t>to prevent genocide and crimes against humanity</w:t>
      </w:r>
      <w:r w:rsidR="00BC379F" w:rsidRPr="004170F1">
        <w:rPr>
          <w:rFonts w:asciiTheme="minorHAnsi" w:hAnsiTheme="minorHAnsi" w:cs="ACaslon Regular"/>
          <w:color w:val="000000"/>
          <w:sz w:val="22"/>
          <w:szCs w:val="22"/>
        </w:rPr>
        <w:t xml:space="preserve">. </w:t>
      </w:r>
    </w:p>
    <w:p w:rsidR="003158C3" w:rsidRPr="004170F1" w:rsidRDefault="003158C3" w:rsidP="00E376EE">
      <w:pPr>
        <w:pStyle w:val="Default"/>
        <w:spacing w:line="276" w:lineRule="auto"/>
        <w:jc w:val="both"/>
        <w:rPr>
          <w:rFonts w:asciiTheme="minorHAnsi" w:hAnsiTheme="minorHAnsi"/>
          <w:sz w:val="22"/>
          <w:szCs w:val="22"/>
        </w:rPr>
      </w:pPr>
    </w:p>
    <w:p w:rsidR="00DE2AED" w:rsidRDefault="00B43669" w:rsidP="00E376EE">
      <w:pPr>
        <w:pStyle w:val="Default"/>
        <w:spacing w:line="276" w:lineRule="auto"/>
        <w:jc w:val="both"/>
        <w:rPr>
          <w:rFonts w:asciiTheme="minorHAnsi" w:hAnsiTheme="minorHAnsi"/>
          <w:b/>
          <w:sz w:val="22"/>
          <w:szCs w:val="22"/>
        </w:rPr>
      </w:pPr>
      <w:r>
        <w:rPr>
          <w:rFonts w:asciiTheme="minorHAnsi" w:hAnsiTheme="minorHAnsi"/>
          <w:b/>
          <w:sz w:val="22"/>
          <w:szCs w:val="22"/>
        </w:rPr>
        <w:t xml:space="preserve">II. </w:t>
      </w:r>
      <w:r w:rsidR="00F1530D">
        <w:rPr>
          <w:rFonts w:asciiTheme="minorHAnsi" w:hAnsiTheme="minorHAnsi"/>
          <w:b/>
          <w:sz w:val="22"/>
          <w:szCs w:val="22"/>
        </w:rPr>
        <w:t>An Endangered People and Compounding Threats of</w:t>
      </w:r>
      <w:r w:rsidR="00DE2AED" w:rsidRPr="004170F1">
        <w:rPr>
          <w:rFonts w:asciiTheme="minorHAnsi" w:hAnsiTheme="minorHAnsi"/>
          <w:b/>
          <w:sz w:val="22"/>
          <w:szCs w:val="22"/>
        </w:rPr>
        <w:t xml:space="preserve"> Genocide</w:t>
      </w:r>
    </w:p>
    <w:p w:rsidR="00E376EE" w:rsidRPr="0096661B" w:rsidRDefault="00E376EE" w:rsidP="00E376EE">
      <w:pPr>
        <w:jc w:val="both"/>
        <w:rPr>
          <w:rFonts w:cs="Arial"/>
          <w:shd w:val="clear" w:color="auto" w:fill="FFFFFF"/>
        </w:rPr>
      </w:pPr>
      <w:r w:rsidRPr="0096661B">
        <w:rPr>
          <w:rFonts w:cs="Arial"/>
          <w:shd w:val="clear" w:color="auto" w:fill="FFFFFF"/>
        </w:rPr>
        <w:t>Acco</w:t>
      </w:r>
      <w:r w:rsidR="008A1DFC">
        <w:rPr>
          <w:rFonts w:cs="Arial"/>
          <w:shd w:val="clear" w:color="auto" w:fill="FFFFFF"/>
        </w:rPr>
        <w:t xml:space="preserve">rding to UNESCO, “The </w:t>
      </w:r>
      <w:proofErr w:type="spellStart"/>
      <w:r w:rsidR="008A1DFC">
        <w:rPr>
          <w:rFonts w:cs="Arial"/>
          <w:shd w:val="clear" w:color="auto" w:fill="FFFFFF"/>
        </w:rPr>
        <w:t>Sapara</w:t>
      </w:r>
      <w:proofErr w:type="spellEnd"/>
      <w:r w:rsidRPr="0096661B">
        <w:rPr>
          <w:rFonts w:cs="Arial"/>
          <w:shd w:val="clear" w:color="auto" w:fill="FFFFFF"/>
        </w:rPr>
        <w:t xml:space="preserve"> developed in what is one of the most bio-diverse areas in the world and are the last representatives of an ethno-linguistic group that included nearly 39 other Peoples before the Spanish conquest.</w:t>
      </w:r>
      <w:r w:rsidR="00CB1CA6" w:rsidRPr="0096661B">
        <w:rPr>
          <w:rFonts w:cs="Arial"/>
          <w:shd w:val="clear" w:color="auto" w:fill="FFFFFF"/>
        </w:rPr>
        <w:t>”</w:t>
      </w:r>
      <w:r w:rsidRPr="0096661B">
        <w:rPr>
          <w:rStyle w:val="FootnoteReference"/>
          <w:rFonts w:cs="Arial"/>
          <w:shd w:val="clear" w:color="auto" w:fill="FFFFFF"/>
        </w:rPr>
        <w:footnoteReference w:id="3"/>
      </w:r>
      <w:r w:rsidRPr="0096661B">
        <w:rPr>
          <w:rFonts w:cs="Arial"/>
          <w:shd w:val="clear" w:color="auto" w:fill="FFFFFF"/>
        </w:rPr>
        <w:t xml:space="preserve"> </w:t>
      </w:r>
    </w:p>
    <w:p w:rsidR="00711BCB" w:rsidRDefault="00711BCB" w:rsidP="00E376EE">
      <w:pPr>
        <w:jc w:val="both"/>
      </w:pPr>
      <w:r>
        <w:t xml:space="preserve">In 2001, UNESCO issued the Declaration of the </w:t>
      </w:r>
      <w:r w:rsidRPr="00183ABA">
        <w:rPr>
          <w:rFonts w:cs="Arial"/>
        </w:rPr>
        <w:t xml:space="preserve">Oral heritage and cultural manifestations of the </w:t>
      </w:r>
      <w:proofErr w:type="spellStart"/>
      <w:r w:rsidR="008A1DFC">
        <w:rPr>
          <w:rFonts w:cs="Arial"/>
        </w:rPr>
        <w:t>Sapara</w:t>
      </w:r>
      <w:proofErr w:type="spellEnd"/>
      <w:r w:rsidRPr="00183ABA">
        <w:rPr>
          <w:rFonts w:cs="Arial"/>
        </w:rPr>
        <w:t xml:space="preserve"> people</w:t>
      </w:r>
      <w:r w:rsidRPr="00183ABA">
        <w:t xml:space="preserve"> as Intangible Heritage of Humanity</w:t>
      </w:r>
      <w:r w:rsidRPr="0096661B">
        <w:rPr>
          <w:rFonts w:cs="Arial"/>
          <w:shd w:val="clear" w:color="auto" w:fill="FFFFFF"/>
        </w:rPr>
        <w:t xml:space="preserve"> and in 2008 inscribed them on the Representative List of the Intangible Cultural Heritage of Humanity.</w:t>
      </w:r>
      <w:r w:rsidRPr="0096661B">
        <w:rPr>
          <w:rStyle w:val="FootnoteReference"/>
          <w:rFonts w:cs="Arial"/>
          <w:shd w:val="clear" w:color="auto" w:fill="FFFFFF"/>
        </w:rPr>
        <w:footnoteReference w:id="4"/>
      </w:r>
    </w:p>
    <w:p w:rsidR="00711BCB" w:rsidRPr="00186D40" w:rsidRDefault="008A1DFC" w:rsidP="00E376EE">
      <w:pPr>
        <w:pStyle w:val="Default"/>
        <w:spacing w:line="276" w:lineRule="auto"/>
        <w:jc w:val="both"/>
        <w:rPr>
          <w:rFonts w:asciiTheme="minorHAnsi" w:hAnsiTheme="minorHAnsi" w:cs="Arial"/>
          <w:color w:val="auto"/>
          <w:sz w:val="22"/>
          <w:szCs w:val="22"/>
          <w:shd w:val="clear" w:color="auto" w:fill="FFFFFF"/>
        </w:rPr>
      </w:pPr>
      <w:r>
        <w:rPr>
          <w:rFonts w:asciiTheme="minorHAnsi" w:hAnsiTheme="minorHAnsi"/>
          <w:sz w:val="22"/>
          <w:szCs w:val="22"/>
        </w:rPr>
        <w:t xml:space="preserve">According to UNESCO, the </w:t>
      </w:r>
      <w:proofErr w:type="spellStart"/>
      <w:r>
        <w:rPr>
          <w:rFonts w:asciiTheme="minorHAnsi" w:hAnsiTheme="minorHAnsi"/>
          <w:sz w:val="22"/>
          <w:szCs w:val="22"/>
        </w:rPr>
        <w:t>Sa</w:t>
      </w:r>
      <w:r w:rsidR="00C356C8" w:rsidRPr="00711BCB">
        <w:rPr>
          <w:rFonts w:asciiTheme="minorHAnsi" w:hAnsiTheme="minorHAnsi"/>
          <w:sz w:val="22"/>
          <w:szCs w:val="22"/>
        </w:rPr>
        <w:t>para</w:t>
      </w:r>
      <w:proofErr w:type="spellEnd"/>
      <w:r w:rsidR="00C356C8" w:rsidRPr="00711BCB">
        <w:rPr>
          <w:rFonts w:asciiTheme="minorHAnsi" w:hAnsiTheme="minorHAnsi"/>
          <w:sz w:val="22"/>
          <w:szCs w:val="22"/>
        </w:rPr>
        <w:t xml:space="preserve"> Peopl</w:t>
      </w:r>
      <w:r w:rsidR="00C356C8" w:rsidRPr="00186D40">
        <w:rPr>
          <w:rFonts w:asciiTheme="minorHAnsi" w:hAnsiTheme="minorHAnsi"/>
          <w:color w:val="auto"/>
          <w:sz w:val="22"/>
          <w:szCs w:val="22"/>
        </w:rPr>
        <w:t xml:space="preserve">e are </w:t>
      </w:r>
      <w:r w:rsidR="00711BCB" w:rsidRPr="00186D40">
        <w:rPr>
          <w:rFonts w:asciiTheme="minorHAnsi" w:hAnsiTheme="minorHAnsi"/>
          <w:color w:val="auto"/>
          <w:sz w:val="22"/>
          <w:szCs w:val="22"/>
        </w:rPr>
        <w:t>“near extinction</w:t>
      </w:r>
      <w:r w:rsidR="00C356C8" w:rsidRPr="00186D40">
        <w:rPr>
          <w:rFonts w:asciiTheme="minorHAnsi" w:hAnsiTheme="minorHAnsi" w:cs="Arial"/>
          <w:color w:val="auto"/>
          <w:sz w:val="22"/>
          <w:szCs w:val="22"/>
          <w:shd w:val="clear" w:color="auto" w:fill="FFFFFF"/>
        </w:rPr>
        <w:t xml:space="preserve">.” </w:t>
      </w:r>
      <w:r w:rsidR="00711BCB" w:rsidRPr="00186D40">
        <w:rPr>
          <w:rFonts w:asciiTheme="minorHAnsi" w:hAnsiTheme="minorHAnsi" w:cs="Arial"/>
          <w:color w:val="auto"/>
          <w:sz w:val="22"/>
          <w:szCs w:val="22"/>
          <w:shd w:val="clear" w:color="auto" w:fill="FFFFFF"/>
        </w:rPr>
        <w:t>“</w:t>
      </w:r>
      <w:r w:rsidR="00C356C8" w:rsidRPr="00186D40">
        <w:rPr>
          <w:rFonts w:asciiTheme="minorHAnsi" w:hAnsiTheme="minorHAnsi" w:cs="Arial"/>
          <w:color w:val="auto"/>
          <w:sz w:val="22"/>
          <w:szCs w:val="22"/>
          <w:shd w:val="clear" w:color="auto" w:fill="FFFFFF"/>
        </w:rPr>
        <w:t xml:space="preserve">The current situation of the </w:t>
      </w:r>
      <w:proofErr w:type="spellStart"/>
      <w:r>
        <w:rPr>
          <w:rFonts w:asciiTheme="minorHAnsi" w:hAnsiTheme="minorHAnsi" w:cs="Arial"/>
          <w:color w:val="auto"/>
          <w:sz w:val="22"/>
          <w:szCs w:val="22"/>
          <w:shd w:val="clear" w:color="auto" w:fill="FFFFFF"/>
        </w:rPr>
        <w:t>Sapara</w:t>
      </w:r>
      <w:proofErr w:type="spellEnd"/>
      <w:r w:rsidR="00C356C8" w:rsidRPr="00186D40">
        <w:rPr>
          <w:rFonts w:asciiTheme="minorHAnsi" w:hAnsiTheme="minorHAnsi" w:cs="Arial"/>
          <w:color w:val="auto"/>
          <w:sz w:val="22"/>
          <w:szCs w:val="22"/>
          <w:shd w:val="clear" w:color="auto" w:fill="FFFFFF"/>
        </w:rPr>
        <w:t xml:space="preserve"> people is critical, and today they are in very serious danger of disappearing altogether. In 2001, their population numbered no more than 300 (200 in Ecuador and 100 in Peru), of whom only five, all aged over 70, still speak the </w:t>
      </w:r>
      <w:proofErr w:type="spellStart"/>
      <w:r>
        <w:rPr>
          <w:rFonts w:asciiTheme="minorHAnsi" w:hAnsiTheme="minorHAnsi" w:cs="Arial"/>
          <w:color w:val="auto"/>
          <w:sz w:val="22"/>
          <w:szCs w:val="22"/>
          <w:shd w:val="clear" w:color="auto" w:fill="FFFFFF"/>
        </w:rPr>
        <w:t>Sapara</w:t>
      </w:r>
      <w:proofErr w:type="spellEnd"/>
      <w:r w:rsidR="00C356C8" w:rsidRPr="00186D40">
        <w:rPr>
          <w:rFonts w:asciiTheme="minorHAnsi" w:hAnsiTheme="minorHAnsi" w:cs="Arial"/>
          <w:color w:val="auto"/>
          <w:sz w:val="22"/>
          <w:szCs w:val="22"/>
          <w:shd w:val="clear" w:color="auto" w:fill="FFFFFF"/>
        </w:rPr>
        <w:t xml:space="preserve"> language.”</w:t>
      </w:r>
      <w:r w:rsidR="00711BCB" w:rsidRPr="00186D40">
        <w:rPr>
          <w:rStyle w:val="FootnoteReference"/>
          <w:rFonts w:asciiTheme="minorHAnsi" w:hAnsiTheme="minorHAnsi" w:cs="Arial"/>
          <w:color w:val="auto"/>
          <w:sz w:val="22"/>
          <w:szCs w:val="22"/>
          <w:shd w:val="clear" w:color="auto" w:fill="FFFFFF"/>
        </w:rPr>
        <w:footnoteReference w:id="5"/>
      </w:r>
      <w:r w:rsidR="00C356C8" w:rsidRPr="00186D40">
        <w:rPr>
          <w:rFonts w:asciiTheme="minorHAnsi" w:hAnsiTheme="minorHAnsi" w:cs="Arial"/>
          <w:color w:val="auto"/>
          <w:sz w:val="22"/>
          <w:szCs w:val="22"/>
          <w:shd w:val="clear" w:color="auto" w:fill="FFFFFF"/>
        </w:rPr>
        <w:t xml:space="preserve"> </w:t>
      </w:r>
    </w:p>
    <w:p w:rsidR="00711BCB" w:rsidRPr="00186D40" w:rsidRDefault="00711BCB" w:rsidP="00E376EE">
      <w:pPr>
        <w:pStyle w:val="Default"/>
        <w:spacing w:line="276" w:lineRule="auto"/>
        <w:jc w:val="both"/>
        <w:rPr>
          <w:rFonts w:asciiTheme="minorHAnsi" w:hAnsiTheme="minorHAnsi" w:cs="Arial"/>
          <w:color w:val="auto"/>
          <w:sz w:val="22"/>
          <w:szCs w:val="22"/>
          <w:shd w:val="clear" w:color="auto" w:fill="FFFFFF"/>
        </w:rPr>
      </w:pPr>
    </w:p>
    <w:p w:rsidR="00CB1CA6" w:rsidRPr="00186D40" w:rsidRDefault="00C356C8" w:rsidP="00E376EE">
      <w:pPr>
        <w:pStyle w:val="Default"/>
        <w:spacing w:line="276" w:lineRule="auto"/>
        <w:jc w:val="both"/>
        <w:rPr>
          <w:rFonts w:asciiTheme="minorHAnsi" w:hAnsiTheme="minorHAnsi"/>
          <w:color w:val="auto"/>
          <w:sz w:val="22"/>
          <w:szCs w:val="22"/>
        </w:rPr>
      </w:pPr>
      <w:r w:rsidRPr="00186D40">
        <w:rPr>
          <w:rFonts w:asciiTheme="minorHAnsi" w:hAnsiTheme="minorHAnsi" w:cs="Arial"/>
          <w:color w:val="auto"/>
          <w:sz w:val="22"/>
          <w:szCs w:val="22"/>
          <w:shd w:val="clear" w:color="auto" w:fill="FFFFFF"/>
        </w:rPr>
        <w:t xml:space="preserve">The extreme vulnerability to extinction of the </w:t>
      </w:r>
      <w:proofErr w:type="spellStart"/>
      <w:r w:rsidRPr="00186D40">
        <w:rPr>
          <w:rFonts w:asciiTheme="minorHAnsi" w:hAnsiTheme="minorHAnsi" w:cs="Arial"/>
          <w:color w:val="auto"/>
          <w:sz w:val="22"/>
          <w:szCs w:val="22"/>
          <w:shd w:val="clear" w:color="auto" w:fill="FFFFFF"/>
        </w:rPr>
        <w:t>S</w:t>
      </w:r>
      <w:r w:rsidR="00D77FF8" w:rsidRPr="00186D40">
        <w:rPr>
          <w:rFonts w:asciiTheme="minorHAnsi" w:hAnsiTheme="minorHAnsi" w:cs="Arial"/>
          <w:color w:val="auto"/>
          <w:sz w:val="22"/>
          <w:szCs w:val="22"/>
          <w:shd w:val="clear" w:color="auto" w:fill="FFFFFF"/>
        </w:rPr>
        <w:t>a</w:t>
      </w:r>
      <w:r w:rsidRPr="00186D40">
        <w:rPr>
          <w:rFonts w:asciiTheme="minorHAnsi" w:hAnsiTheme="minorHAnsi" w:cs="Arial"/>
          <w:color w:val="auto"/>
          <w:sz w:val="22"/>
          <w:szCs w:val="22"/>
          <w:shd w:val="clear" w:color="auto" w:fill="FFFFFF"/>
        </w:rPr>
        <w:t>para</w:t>
      </w:r>
      <w:proofErr w:type="spellEnd"/>
      <w:r w:rsidRPr="00186D40">
        <w:rPr>
          <w:rFonts w:asciiTheme="minorHAnsi" w:hAnsiTheme="minorHAnsi" w:cs="Arial"/>
          <w:color w:val="auto"/>
          <w:sz w:val="22"/>
          <w:szCs w:val="22"/>
          <w:shd w:val="clear" w:color="auto" w:fill="FFFFFF"/>
        </w:rPr>
        <w:t xml:space="preserve"> People </w:t>
      </w:r>
      <w:r w:rsidR="00711BCB" w:rsidRPr="00186D40">
        <w:rPr>
          <w:rFonts w:asciiTheme="minorHAnsi" w:hAnsiTheme="minorHAnsi" w:cs="Arial"/>
          <w:color w:val="auto"/>
          <w:sz w:val="22"/>
          <w:szCs w:val="22"/>
          <w:shd w:val="clear" w:color="auto" w:fill="FFFFFF"/>
        </w:rPr>
        <w:t>has been</w:t>
      </w:r>
      <w:r w:rsidRPr="00186D40">
        <w:rPr>
          <w:rFonts w:asciiTheme="minorHAnsi" w:hAnsiTheme="minorHAnsi" w:cs="Arial"/>
          <w:color w:val="auto"/>
          <w:sz w:val="22"/>
          <w:szCs w:val="22"/>
          <w:shd w:val="clear" w:color="auto" w:fill="FFFFFF"/>
        </w:rPr>
        <w:t xml:space="preserve"> compounded exponentially by the granting</w:t>
      </w:r>
      <w:r w:rsidR="00044A7F">
        <w:rPr>
          <w:rFonts w:asciiTheme="minorHAnsi" w:hAnsiTheme="minorHAnsi" w:cs="Arial"/>
          <w:color w:val="auto"/>
          <w:sz w:val="22"/>
          <w:szCs w:val="22"/>
          <w:shd w:val="clear" w:color="auto" w:fill="FFFFFF"/>
        </w:rPr>
        <w:t xml:space="preserve"> of</w:t>
      </w:r>
      <w:r w:rsidRPr="00186D40">
        <w:rPr>
          <w:rFonts w:asciiTheme="minorHAnsi" w:hAnsiTheme="minorHAnsi" w:cs="Arial"/>
          <w:color w:val="auto"/>
          <w:sz w:val="22"/>
          <w:szCs w:val="22"/>
          <w:shd w:val="clear" w:color="auto" w:fill="FFFFFF"/>
        </w:rPr>
        <w:t xml:space="preserve"> oil concession</w:t>
      </w:r>
      <w:r w:rsidR="00711BCB" w:rsidRPr="00186D40">
        <w:rPr>
          <w:rFonts w:asciiTheme="minorHAnsi" w:hAnsiTheme="minorHAnsi" w:cs="Arial"/>
          <w:color w:val="auto"/>
          <w:sz w:val="22"/>
          <w:szCs w:val="22"/>
          <w:shd w:val="clear" w:color="auto" w:fill="FFFFFF"/>
        </w:rPr>
        <w:t>s</w:t>
      </w:r>
      <w:r w:rsidRPr="00186D40">
        <w:rPr>
          <w:rFonts w:asciiTheme="minorHAnsi" w:hAnsiTheme="minorHAnsi" w:cs="Arial"/>
          <w:color w:val="auto"/>
          <w:sz w:val="22"/>
          <w:szCs w:val="22"/>
          <w:shd w:val="clear" w:color="auto" w:fill="FFFFFF"/>
        </w:rPr>
        <w:t xml:space="preserve"> by the government of Ecuador</w:t>
      </w:r>
      <w:r w:rsidR="00711BCB" w:rsidRPr="00186D40">
        <w:rPr>
          <w:rFonts w:asciiTheme="minorHAnsi" w:hAnsiTheme="minorHAnsi" w:cs="Arial"/>
          <w:color w:val="auto"/>
          <w:sz w:val="22"/>
          <w:szCs w:val="22"/>
          <w:shd w:val="clear" w:color="auto" w:fill="FFFFFF"/>
        </w:rPr>
        <w:t xml:space="preserve"> to </w:t>
      </w:r>
      <w:r w:rsidR="00711BCB" w:rsidRPr="00186D40">
        <w:rPr>
          <w:rFonts w:asciiTheme="minorHAnsi" w:hAnsiTheme="minorHAnsi"/>
          <w:color w:val="auto"/>
          <w:sz w:val="22"/>
          <w:szCs w:val="22"/>
        </w:rPr>
        <w:t xml:space="preserve">the Chinese oil companies </w:t>
      </w:r>
      <w:proofErr w:type="spellStart"/>
      <w:r w:rsidR="00711BCB" w:rsidRPr="00186D40">
        <w:rPr>
          <w:rFonts w:asciiTheme="minorHAnsi" w:hAnsiTheme="minorHAnsi"/>
          <w:color w:val="auto"/>
          <w:sz w:val="22"/>
          <w:szCs w:val="22"/>
        </w:rPr>
        <w:t>Sipec</w:t>
      </w:r>
      <w:proofErr w:type="spellEnd"/>
      <w:r w:rsidR="00711BCB" w:rsidRPr="00186D40">
        <w:rPr>
          <w:rFonts w:asciiTheme="minorHAnsi" w:hAnsiTheme="minorHAnsi"/>
          <w:color w:val="auto"/>
          <w:sz w:val="22"/>
          <w:szCs w:val="22"/>
        </w:rPr>
        <w:t xml:space="preserve"> and Andes Petroleum</w:t>
      </w:r>
      <w:r w:rsidR="00CB1CA6" w:rsidRPr="00186D40">
        <w:rPr>
          <w:rFonts w:asciiTheme="minorHAnsi" w:hAnsiTheme="minorHAnsi"/>
          <w:color w:val="auto"/>
          <w:sz w:val="22"/>
          <w:szCs w:val="22"/>
        </w:rPr>
        <w:t xml:space="preserve"> earlier this year</w:t>
      </w:r>
      <w:r w:rsidR="00711BCB" w:rsidRPr="00186D40">
        <w:rPr>
          <w:rFonts w:asciiTheme="minorHAnsi" w:hAnsiTheme="minorHAnsi"/>
          <w:color w:val="auto"/>
          <w:sz w:val="22"/>
          <w:szCs w:val="22"/>
        </w:rPr>
        <w:t xml:space="preserve">, which merged with the Chinese conglomerate </w:t>
      </w:r>
      <w:proofErr w:type="spellStart"/>
      <w:r w:rsidR="00711BCB" w:rsidRPr="00186D40">
        <w:rPr>
          <w:rFonts w:asciiTheme="minorHAnsi" w:hAnsiTheme="minorHAnsi"/>
          <w:color w:val="auto"/>
          <w:sz w:val="22"/>
          <w:szCs w:val="22"/>
        </w:rPr>
        <w:t>PetroOriental</w:t>
      </w:r>
      <w:proofErr w:type="spellEnd"/>
      <w:r w:rsidR="00711BCB" w:rsidRPr="00186D40">
        <w:rPr>
          <w:rFonts w:asciiTheme="minorHAnsi" w:hAnsiTheme="minorHAnsi"/>
          <w:color w:val="auto"/>
          <w:sz w:val="22"/>
          <w:szCs w:val="22"/>
        </w:rPr>
        <w:t xml:space="preserve"> for blocks 79 and 83. The </w:t>
      </w:r>
      <w:proofErr w:type="spellStart"/>
      <w:r w:rsidR="00711BCB" w:rsidRPr="00186D40">
        <w:rPr>
          <w:rFonts w:asciiTheme="minorHAnsi" w:hAnsiTheme="minorHAnsi"/>
          <w:color w:val="auto"/>
          <w:sz w:val="22"/>
          <w:szCs w:val="22"/>
        </w:rPr>
        <w:t>Sapara's</w:t>
      </w:r>
      <w:proofErr w:type="spellEnd"/>
      <w:r w:rsidR="00711BCB" w:rsidRPr="00186D40">
        <w:rPr>
          <w:rFonts w:asciiTheme="minorHAnsi" w:hAnsiTheme="minorHAnsi"/>
          <w:color w:val="auto"/>
          <w:sz w:val="22"/>
          <w:szCs w:val="22"/>
        </w:rPr>
        <w:t xml:space="preserve"> Peoples' territory is in these blocks. </w:t>
      </w:r>
    </w:p>
    <w:p w:rsidR="00CB1CA6" w:rsidRDefault="00CB1CA6" w:rsidP="00E376EE">
      <w:pPr>
        <w:pStyle w:val="Default"/>
        <w:spacing w:line="276" w:lineRule="auto"/>
        <w:jc w:val="both"/>
        <w:rPr>
          <w:rFonts w:asciiTheme="minorHAnsi" w:hAnsiTheme="minorHAnsi"/>
          <w:color w:val="333333"/>
          <w:sz w:val="22"/>
          <w:szCs w:val="22"/>
          <w:shd w:val="clear" w:color="auto" w:fill="FFFFFF"/>
        </w:rPr>
      </w:pPr>
    </w:p>
    <w:p w:rsidR="00CB1CA6" w:rsidRPr="00186D40" w:rsidRDefault="00CB1CA6" w:rsidP="00E376EE">
      <w:pPr>
        <w:pStyle w:val="Default"/>
        <w:spacing w:line="276" w:lineRule="auto"/>
        <w:jc w:val="both"/>
        <w:rPr>
          <w:rFonts w:asciiTheme="minorHAnsi" w:hAnsiTheme="minorHAnsi"/>
          <w:color w:val="auto"/>
          <w:sz w:val="22"/>
          <w:szCs w:val="22"/>
        </w:rPr>
      </w:pPr>
      <w:r w:rsidRPr="00186D40">
        <w:rPr>
          <w:rFonts w:asciiTheme="minorHAnsi" w:hAnsiTheme="minorHAnsi"/>
          <w:color w:val="auto"/>
          <w:sz w:val="22"/>
          <w:szCs w:val="22"/>
          <w:shd w:val="clear" w:color="auto" w:fill="FFFFFF"/>
        </w:rPr>
        <w:t xml:space="preserve">According to the </w:t>
      </w:r>
      <w:r w:rsidRPr="00186D40">
        <w:rPr>
          <w:rFonts w:asciiTheme="minorHAnsi" w:hAnsiTheme="minorHAnsi"/>
          <w:i/>
          <w:color w:val="auto"/>
          <w:sz w:val="22"/>
          <w:szCs w:val="22"/>
          <w:shd w:val="clear" w:color="auto" w:fill="FFFFFF"/>
        </w:rPr>
        <w:t>Los Angeles Times</w:t>
      </w:r>
      <w:r w:rsidRPr="00186D40">
        <w:rPr>
          <w:rFonts w:asciiTheme="minorHAnsi" w:hAnsiTheme="minorHAnsi"/>
          <w:color w:val="auto"/>
          <w:sz w:val="22"/>
          <w:szCs w:val="22"/>
          <w:shd w:val="clear" w:color="auto" w:fill="FFFFFF"/>
        </w:rPr>
        <w:t>, “Experts and activists fear that the deal could destroy a pristine rainforest ecosystem and threaten unique, endangered cultures, including two isolated indigenous tribes”,</w:t>
      </w:r>
      <w:r w:rsidRPr="00186D40">
        <w:rPr>
          <w:rStyle w:val="FootnoteReference"/>
          <w:rFonts w:asciiTheme="minorHAnsi" w:hAnsiTheme="minorHAnsi"/>
          <w:color w:val="auto"/>
          <w:sz w:val="22"/>
          <w:szCs w:val="22"/>
        </w:rPr>
        <w:t xml:space="preserve"> </w:t>
      </w:r>
      <w:r w:rsidRPr="00186D40">
        <w:rPr>
          <w:rStyle w:val="FootnoteReference"/>
          <w:rFonts w:asciiTheme="minorHAnsi" w:hAnsiTheme="minorHAnsi"/>
          <w:color w:val="auto"/>
          <w:sz w:val="22"/>
          <w:szCs w:val="22"/>
        </w:rPr>
        <w:footnoteReference w:id="6"/>
      </w:r>
      <w:r w:rsidRPr="00186D40">
        <w:rPr>
          <w:rFonts w:asciiTheme="minorHAnsi" w:hAnsiTheme="minorHAnsi"/>
          <w:color w:val="auto"/>
          <w:sz w:val="22"/>
          <w:szCs w:val="22"/>
          <w:shd w:val="clear" w:color="auto" w:fill="FFFFFF"/>
        </w:rPr>
        <w:t xml:space="preserve"> [the </w:t>
      </w:r>
      <w:proofErr w:type="spellStart"/>
      <w:r w:rsidRPr="00186D40">
        <w:rPr>
          <w:rFonts w:asciiTheme="minorHAnsi" w:hAnsiTheme="minorHAnsi"/>
          <w:color w:val="auto"/>
          <w:sz w:val="22"/>
          <w:szCs w:val="22"/>
          <w:shd w:val="clear" w:color="auto" w:fill="FFFFFF"/>
        </w:rPr>
        <w:t>Tagaeri</w:t>
      </w:r>
      <w:proofErr w:type="spellEnd"/>
      <w:r w:rsidRPr="00186D40">
        <w:rPr>
          <w:rFonts w:asciiTheme="minorHAnsi" w:hAnsiTheme="minorHAnsi"/>
          <w:color w:val="auto"/>
          <w:sz w:val="22"/>
          <w:szCs w:val="22"/>
          <w:shd w:val="clear" w:color="auto" w:fill="FFFFFF"/>
        </w:rPr>
        <w:t xml:space="preserve"> and </w:t>
      </w:r>
      <w:r w:rsidR="00AB2076" w:rsidRPr="00186D40">
        <w:rPr>
          <w:rFonts w:asciiTheme="minorHAnsi" w:hAnsiTheme="minorHAnsi"/>
          <w:color w:val="auto"/>
          <w:sz w:val="22"/>
          <w:szCs w:val="22"/>
          <w:shd w:val="clear" w:color="auto" w:fill="FFFFFF"/>
        </w:rPr>
        <w:t xml:space="preserve">the </w:t>
      </w:r>
      <w:proofErr w:type="spellStart"/>
      <w:r w:rsidRPr="00186D40">
        <w:rPr>
          <w:rFonts w:asciiTheme="minorHAnsi" w:hAnsiTheme="minorHAnsi"/>
          <w:color w:val="auto"/>
          <w:sz w:val="22"/>
          <w:szCs w:val="22"/>
          <w:shd w:val="clear" w:color="auto" w:fill="FFFFFF"/>
        </w:rPr>
        <w:t>Taromenane</w:t>
      </w:r>
      <w:proofErr w:type="spellEnd"/>
      <w:r w:rsidRPr="00186D40">
        <w:rPr>
          <w:rFonts w:asciiTheme="minorHAnsi" w:hAnsiTheme="minorHAnsi"/>
          <w:color w:val="auto"/>
          <w:sz w:val="22"/>
          <w:szCs w:val="22"/>
          <w:shd w:val="clear" w:color="auto" w:fill="FFFFFF"/>
        </w:rPr>
        <w:t>].</w:t>
      </w:r>
    </w:p>
    <w:p w:rsidR="00CB1CA6" w:rsidRDefault="00CB1CA6" w:rsidP="00E376EE">
      <w:pPr>
        <w:pStyle w:val="Default"/>
        <w:spacing w:line="276" w:lineRule="auto"/>
        <w:jc w:val="both"/>
        <w:rPr>
          <w:rFonts w:asciiTheme="minorHAnsi" w:hAnsiTheme="minorHAnsi"/>
          <w:sz w:val="22"/>
          <w:szCs w:val="22"/>
        </w:rPr>
      </w:pPr>
    </w:p>
    <w:p w:rsidR="00C356C8" w:rsidRPr="00711BCB" w:rsidRDefault="00711BCB" w:rsidP="00E376EE">
      <w:pPr>
        <w:pStyle w:val="Default"/>
        <w:spacing w:line="276" w:lineRule="auto"/>
        <w:jc w:val="both"/>
        <w:rPr>
          <w:rFonts w:asciiTheme="minorHAnsi" w:hAnsiTheme="minorHAnsi" w:cs="Arial"/>
          <w:color w:val="414042"/>
          <w:sz w:val="22"/>
          <w:szCs w:val="22"/>
          <w:shd w:val="clear" w:color="auto" w:fill="FFFFFF"/>
        </w:rPr>
      </w:pPr>
      <w:r>
        <w:rPr>
          <w:rFonts w:asciiTheme="minorHAnsi" w:hAnsiTheme="minorHAnsi"/>
          <w:sz w:val="22"/>
          <w:szCs w:val="22"/>
        </w:rPr>
        <w:lastRenderedPageBreak/>
        <w:t xml:space="preserve">The government of </w:t>
      </w:r>
      <w:r w:rsidR="00E376EE">
        <w:rPr>
          <w:rFonts w:asciiTheme="minorHAnsi" w:hAnsiTheme="minorHAnsi"/>
          <w:sz w:val="22"/>
          <w:szCs w:val="22"/>
        </w:rPr>
        <w:t>Ecuador has also imposed a controversial and contested carb</w:t>
      </w:r>
      <w:r>
        <w:rPr>
          <w:rFonts w:asciiTheme="minorHAnsi" w:hAnsiTheme="minorHAnsi"/>
          <w:sz w:val="22"/>
          <w:szCs w:val="22"/>
        </w:rPr>
        <w:t xml:space="preserve">on offset project called </w:t>
      </w:r>
      <w:r w:rsidR="00C356C8" w:rsidRPr="00711BCB">
        <w:rPr>
          <w:rFonts w:asciiTheme="minorHAnsi" w:hAnsiTheme="minorHAnsi" w:cs="Arial"/>
          <w:color w:val="auto"/>
          <w:sz w:val="22"/>
          <w:szCs w:val="22"/>
          <w:shd w:val="clear" w:color="auto" w:fill="FFFFFF"/>
        </w:rPr>
        <w:t>Socio Bosque</w:t>
      </w:r>
      <w:r w:rsidR="008B5BA6">
        <w:rPr>
          <w:rStyle w:val="FootnoteReference"/>
          <w:rFonts w:asciiTheme="minorHAnsi" w:hAnsiTheme="minorHAnsi" w:cs="Arial"/>
          <w:color w:val="auto"/>
          <w:sz w:val="22"/>
          <w:szCs w:val="22"/>
          <w:shd w:val="clear" w:color="auto" w:fill="FFFFFF"/>
        </w:rPr>
        <w:footnoteReference w:id="7"/>
      </w:r>
      <w:r w:rsidR="00C356C8" w:rsidRPr="00711BCB">
        <w:rPr>
          <w:rFonts w:asciiTheme="minorHAnsi" w:hAnsiTheme="minorHAnsi" w:cs="Arial"/>
          <w:color w:val="auto"/>
          <w:sz w:val="22"/>
          <w:szCs w:val="22"/>
          <w:shd w:val="clear" w:color="auto" w:fill="FFFFFF"/>
        </w:rPr>
        <w:t xml:space="preserve"> </w:t>
      </w:r>
      <w:r w:rsidR="00044A7F">
        <w:rPr>
          <w:rFonts w:asciiTheme="minorHAnsi" w:hAnsiTheme="minorHAnsi" w:cs="Arial"/>
          <w:color w:val="auto"/>
          <w:sz w:val="22"/>
          <w:szCs w:val="22"/>
          <w:shd w:val="clear" w:color="auto" w:fill="FFFFFF"/>
        </w:rPr>
        <w:t xml:space="preserve">in </w:t>
      </w:r>
      <w:proofErr w:type="spellStart"/>
      <w:r w:rsidR="00044A7F">
        <w:rPr>
          <w:rFonts w:asciiTheme="minorHAnsi" w:hAnsiTheme="minorHAnsi" w:cs="Arial"/>
          <w:color w:val="auto"/>
          <w:sz w:val="22"/>
          <w:szCs w:val="22"/>
          <w:shd w:val="clear" w:color="auto" w:fill="FFFFFF"/>
        </w:rPr>
        <w:t>Sapara</w:t>
      </w:r>
      <w:proofErr w:type="spellEnd"/>
      <w:r>
        <w:rPr>
          <w:rFonts w:asciiTheme="minorHAnsi" w:hAnsiTheme="minorHAnsi" w:cs="Arial"/>
          <w:color w:val="auto"/>
          <w:sz w:val="22"/>
          <w:szCs w:val="22"/>
          <w:shd w:val="clear" w:color="auto" w:fill="FFFFFF"/>
        </w:rPr>
        <w:t xml:space="preserve"> territory.</w:t>
      </w:r>
      <w:r w:rsidR="00E376EE">
        <w:rPr>
          <w:rFonts w:asciiTheme="minorHAnsi" w:hAnsiTheme="minorHAnsi" w:cs="Arial"/>
          <w:color w:val="auto"/>
          <w:sz w:val="22"/>
          <w:szCs w:val="22"/>
          <w:shd w:val="clear" w:color="auto" w:fill="FFFFFF"/>
        </w:rPr>
        <w:t xml:space="preserve"> In</w:t>
      </w:r>
      <w:r w:rsidR="00CB1CA6">
        <w:rPr>
          <w:rFonts w:asciiTheme="minorHAnsi" w:hAnsiTheme="minorHAnsi" w:cs="Arial"/>
          <w:color w:val="auto"/>
          <w:sz w:val="22"/>
          <w:szCs w:val="22"/>
          <w:shd w:val="clear" w:color="auto" w:fill="FFFFFF"/>
        </w:rPr>
        <w:t xml:space="preserve"> addition, in</w:t>
      </w:r>
      <w:r w:rsidR="00E376EE">
        <w:rPr>
          <w:rFonts w:asciiTheme="minorHAnsi" w:hAnsiTheme="minorHAnsi" w:cs="Arial"/>
          <w:color w:val="auto"/>
          <w:sz w:val="22"/>
          <w:szCs w:val="22"/>
          <w:shd w:val="clear" w:color="auto" w:fill="FFFFFF"/>
        </w:rPr>
        <w:t xml:space="preserve"> recent weeks, the </w:t>
      </w:r>
      <w:proofErr w:type="spellStart"/>
      <w:r w:rsidR="00E376EE">
        <w:rPr>
          <w:rFonts w:asciiTheme="minorHAnsi" w:hAnsiTheme="minorHAnsi" w:cs="Arial"/>
          <w:color w:val="auto"/>
          <w:sz w:val="22"/>
          <w:szCs w:val="22"/>
          <w:shd w:val="clear" w:color="auto" w:fill="FFFFFF"/>
        </w:rPr>
        <w:t>Sapara</w:t>
      </w:r>
      <w:proofErr w:type="spellEnd"/>
      <w:r w:rsidR="00E376EE">
        <w:rPr>
          <w:rFonts w:asciiTheme="minorHAnsi" w:hAnsiTheme="minorHAnsi" w:cs="Arial"/>
          <w:color w:val="auto"/>
          <w:sz w:val="22"/>
          <w:szCs w:val="22"/>
          <w:shd w:val="clear" w:color="auto" w:fill="FFFFFF"/>
        </w:rPr>
        <w:t xml:space="preserve"> Women’s Association </w:t>
      </w:r>
      <w:proofErr w:type="spellStart"/>
      <w:r w:rsidR="00566531">
        <w:rPr>
          <w:rFonts w:asciiTheme="minorHAnsi" w:hAnsiTheme="minorHAnsi"/>
          <w:sz w:val="22"/>
          <w:szCs w:val="22"/>
        </w:rPr>
        <w:t>Ashiñ</w:t>
      </w:r>
      <w:r w:rsidR="00566531" w:rsidRPr="00F1530D">
        <w:rPr>
          <w:rFonts w:asciiTheme="minorHAnsi" w:hAnsiTheme="minorHAnsi"/>
          <w:sz w:val="22"/>
          <w:szCs w:val="22"/>
        </w:rPr>
        <w:t>waka</w:t>
      </w:r>
      <w:proofErr w:type="spellEnd"/>
      <w:r w:rsidR="00566531">
        <w:rPr>
          <w:rFonts w:asciiTheme="minorHAnsi" w:hAnsiTheme="minorHAnsi" w:cs="Arial"/>
          <w:color w:val="auto"/>
          <w:sz w:val="22"/>
          <w:szCs w:val="22"/>
          <w:shd w:val="clear" w:color="auto" w:fill="FFFFFF"/>
        </w:rPr>
        <w:t xml:space="preserve"> </w:t>
      </w:r>
      <w:r w:rsidR="00E376EE">
        <w:rPr>
          <w:rFonts w:asciiTheme="minorHAnsi" w:hAnsiTheme="minorHAnsi" w:cs="Arial"/>
          <w:color w:val="auto"/>
          <w:sz w:val="22"/>
          <w:szCs w:val="22"/>
          <w:shd w:val="clear" w:color="auto" w:fill="FFFFFF"/>
        </w:rPr>
        <w:t>has denounced the detection of a paramilitary</w:t>
      </w:r>
      <w:r w:rsidR="001144F6">
        <w:rPr>
          <w:rFonts w:asciiTheme="minorHAnsi" w:hAnsiTheme="minorHAnsi" w:cs="Arial"/>
          <w:color w:val="auto"/>
          <w:sz w:val="22"/>
          <w:szCs w:val="22"/>
          <w:shd w:val="clear" w:color="auto" w:fill="FFFFFF"/>
        </w:rPr>
        <w:t>/military</w:t>
      </w:r>
      <w:r w:rsidR="00E376EE">
        <w:rPr>
          <w:rFonts w:asciiTheme="minorHAnsi" w:hAnsiTheme="minorHAnsi" w:cs="Arial"/>
          <w:color w:val="auto"/>
          <w:sz w:val="22"/>
          <w:szCs w:val="22"/>
          <w:shd w:val="clear" w:color="auto" w:fill="FFFFFF"/>
        </w:rPr>
        <w:t xml:space="preserve"> encampment in </w:t>
      </w:r>
      <w:proofErr w:type="spellStart"/>
      <w:r w:rsidR="00E376EE">
        <w:rPr>
          <w:rFonts w:asciiTheme="minorHAnsi" w:hAnsiTheme="minorHAnsi" w:cs="Arial"/>
          <w:color w:val="auto"/>
          <w:sz w:val="22"/>
          <w:szCs w:val="22"/>
          <w:shd w:val="clear" w:color="auto" w:fill="FFFFFF"/>
        </w:rPr>
        <w:t>Sapara</w:t>
      </w:r>
      <w:proofErr w:type="spellEnd"/>
      <w:r w:rsidR="00E376EE">
        <w:rPr>
          <w:rFonts w:asciiTheme="minorHAnsi" w:hAnsiTheme="minorHAnsi" w:cs="Arial"/>
          <w:color w:val="auto"/>
          <w:sz w:val="22"/>
          <w:szCs w:val="22"/>
          <w:shd w:val="clear" w:color="auto" w:fill="FFFFFF"/>
        </w:rPr>
        <w:t xml:space="preserve"> territory.</w:t>
      </w:r>
    </w:p>
    <w:p w:rsidR="00C356C8" w:rsidRDefault="00C356C8" w:rsidP="008A420B">
      <w:pPr>
        <w:pStyle w:val="Default"/>
        <w:jc w:val="both"/>
        <w:rPr>
          <w:rFonts w:asciiTheme="minorHAnsi" w:hAnsiTheme="minorHAnsi" w:cs="Arial"/>
          <w:b/>
          <w:color w:val="414042"/>
          <w:sz w:val="22"/>
          <w:szCs w:val="22"/>
          <w:shd w:val="clear" w:color="auto" w:fill="FFFFFF"/>
        </w:rPr>
      </w:pPr>
    </w:p>
    <w:p w:rsidR="008E0CA5" w:rsidRPr="004170F1" w:rsidRDefault="00E376EE" w:rsidP="00F1530D">
      <w:pPr>
        <w:jc w:val="both"/>
        <w:rPr>
          <w:rFonts w:cs="Arial"/>
          <w:color w:val="414042"/>
          <w:shd w:val="clear" w:color="auto" w:fill="FFFFFF"/>
        </w:rPr>
      </w:pPr>
      <w:r w:rsidRPr="00F1530D">
        <w:rPr>
          <w:rFonts w:cs="Arial"/>
          <w:shd w:val="clear" w:color="auto" w:fill="FFFFFF"/>
        </w:rPr>
        <w:t xml:space="preserve">However, the current </w:t>
      </w:r>
      <w:r w:rsidR="008E0CA5" w:rsidRPr="00F1530D">
        <w:rPr>
          <w:rFonts w:cs="Arial"/>
          <w:shd w:val="clear" w:color="auto" w:fill="FFFFFF"/>
        </w:rPr>
        <w:t xml:space="preserve">danger of escalating threats is not an isolated phenomenon but part of a </w:t>
      </w:r>
      <w:r w:rsidR="00F1530D">
        <w:rPr>
          <w:rFonts w:cs="Arial"/>
          <w:shd w:val="clear" w:color="auto" w:fill="FFFFFF"/>
        </w:rPr>
        <w:t xml:space="preserve">pattern and </w:t>
      </w:r>
      <w:r w:rsidR="00ED5EB8">
        <w:rPr>
          <w:rFonts w:cs="Arial"/>
          <w:shd w:val="clear" w:color="auto" w:fill="FFFFFF"/>
        </w:rPr>
        <w:t>continu</w:t>
      </w:r>
      <w:r w:rsidR="00ED5EB8" w:rsidRPr="00F1530D">
        <w:rPr>
          <w:rFonts w:cs="Arial"/>
          <w:shd w:val="clear" w:color="auto" w:fill="FFFFFF"/>
        </w:rPr>
        <w:t>um</w:t>
      </w:r>
      <w:r w:rsidR="008E0CA5" w:rsidRPr="00F1530D">
        <w:rPr>
          <w:rFonts w:cs="Arial"/>
          <w:shd w:val="clear" w:color="auto" w:fill="FFFFFF"/>
        </w:rPr>
        <w:t xml:space="preserve"> of genocide that UNESCO describes as “</w:t>
      </w:r>
      <w:r w:rsidR="00BF3AE1" w:rsidRPr="00F1530D">
        <w:rPr>
          <w:rFonts w:cs="Arial"/>
          <w:shd w:val="clear" w:color="auto" w:fill="FFFFFF"/>
        </w:rPr>
        <w:t>[f]</w:t>
      </w:r>
      <w:r w:rsidR="008E0CA5" w:rsidRPr="00F1530D">
        <w:rPr>
          <w:rFonts w:cs="Arial"/>
          <w:shd w:val="clear" w:color="auto" w:fill="FFFFFF"/>
        </w:rPr>
        <w:t xml:space="preserve">our centuries of history, marked by the Spanish conquest, slavery, epidemics, forced conversions, wars and deforestation, [which has] have driven the </w:t>
      </w:r>
      <w:proofErr w:type="spellStart"/>
      <w:r w:rsidR="008A1DFC">
        <w:rPr>
          <w:rFonts w:cs="Arial"/>
          <w:shd w:val="clear" w:color="auto" w:fill="FFFFFF"/>
        </w:rPr>
        <w:t>Sapara</w:t>
      </w:r>
      <w:proofErr w:type="spellEnd"/>
      <w:r w:rsidR="008E0CA5" w:rsidRPr="00F1530D">
        <w:rPr>
          <w:rFonts w:cs="Arial"/>
          <w:shd w:val="clear" w:color="auto" w:fill="FFFFFF"/>
        </w:rPr>
        <w:t xml:space="preserve"> people to near extinction.”</w:t>
      </w:r>
      <w:r w:rsidR="008E0CA5" w:rsidRPr="00F1530D">
        <w:rPr>
          <w:rStyle w:val="FootnoteReference"/>
          <w:rFonts w:cs="Arial"/>
          <w:shd w:val="clear" w:color="auto" w:fill="FFFFFF"/>
        </w:rPr>
        <w:footnoteReference w:id="8"/>
      </w:r>
    </w:p>
    <w:p w:rsidR="00DE2AED" w:rsidRDefault="008F73DB" w:rsidP="00F1530D">
      <w:pPr>
        <w:pStyle w:val="Default"/>
        <w:spacing w:line="276" w:lineRule="auto"/>
        <w:jc w:val="both"/>
        <w:rPr>
          <w:rFonts w:asciiTheme="minorHAnsi" w:hAnsiTheme="minorHAnsi"/>
          <w:sz w:val="22"/>
          <w:szCs w:val="22"/>
        </w:rPr>
      </w:pPr>
      <w:r w:rsidRPr="004170F1">
        <w:rPr>
          <w:rFonts w:asciiTheme="minorHAnsi" w:hAnsiTheme="minorHAnsi"/>
          <w:sz w:val="22"/>
          <w:szCs w:val="22"/>
        </w:rPr>
        <w:t xml:space="preserve">In the </w:t>
      </w:r>
      <w:r w:rsidR="00E376EE">
        <w:rPr>
          <w:rFonts w:asciiTheme="minorHAnsi" w:hAnsiTheme="minorHAnsi"/>
          <w:sz w:val="22"/>
          <w:szCs w:val="22"/>
        </w:rPr>
        <w:t>“</w:t>
      </w:r>
      <w:r w:rsidRPr="004170F1">
        <w:rPr>
          <w:rFonts w:asciiTheme="minorHAnsi" w:hAnsiTheme="minorHAnsi"/>
          <w:sz w:val="22"/>
          <w:szCs w:val="22"/>
        </w:rPr>
        <w:t>State of the World’s Indigenous Peoples</w:t>
      </w:r>
      <w:r w:rsidR="00E376EE">
        <w:rPr>
          <w:rFonts w:asciiTheme="minorHAnsi" w:hAnsiTheme="minorHAnsi"/>
          <w:sz w:val="22"/>
          <w:szCs w:val="22"/>
        </w:rPr>
        <w:t>”</w:t>
      </w:r>
      <w:r w:rsidRPr="004170F1">
        <w:rPr>
          <w:rFonts w:asciiTheme="minorHAnsi" w:hAnsiTheme="minorHAnsi"/>
          <w:sz w:val="22"/>
          <w:szCs w:val="22"/>
        </w:rPr>
        <w:t>, the United Nations notes</w:t>
      </w:r>
      <w:r w:rsidR="00E376EE">
        <w:rPr>
          <w:rFonts w:asciiTheme="minorHAnsi" w:hAnsiTheme="minorHAnsi"/>
          <w:sz w:val="22"/>
          <w:szCs w:val="22"/>
        </w:rPr>
        <w:t xml:space="preserve"> in the section entitled</w:t>
      </w:r>
      <w:r w:rsidR="002D0152">
        <w:rPr>
          <w:rFonts w:asciiTheme="minorHAnsi" w:hAnsiTheme="minorHAnsi"/>
          <w:sz w:val="22"/>
          <w:szCs w:val="22"/>
        </w:rPr>
        <w:t xml:space="preserve"> </w:t>
      </w:r>
      <w:r w:rsidRPr="00E376EE">
        <w:rPr>
          <w:rFonts w:asciiTheme="minorHAnsi" w:hAnsiTheme="minorHAnsi"/>
          <w:i/>
          <w:sz w:val="22"/>
          <w:szCs w:val="22"/>
        </w:rPr>
        <w:t>Indigenous cultures threatened with extinction</w:t>
      </w:r>
      <w:r w:rsidR="00E376EE">
        <w:rPr>
          <w:rFonts w:asciiTheme="minorHAnsi" w:hAnsiTheme="minorHAnsi"/>
          <w:sz w:val="22"/>
          <w:szCs w:val="22"/>
        </w:rPr>
        <w:t>,</w:t>
      </w:r>
      <w:r w:rsidRPr="004170F1">
        <w:rPr>
          <w:rFonts w:asciiTheme="minorHAnsi" w:hAnsiTheme="minorHAnsi"/>
          <w:sz w:val="22"/>
          <w:szCs w:val="22"/>
        </w:rPr>
        <w:t xml:space="preserve"> </w:t>
      </w:r>
      <w:r w:rsidR="008E0CA5">
        <w:rPr>
          <w:rFonts w:asciiTheme="minorHAnsi" w:hAnsiTheme="minorHAnsi"/>
          <w:sz w:val="22"/>
          <w:szCs w:val="22"/>
        </w:rPr>
        <w:t>that “[t]</w:t>
      </w:r>
      <w:r w:rsidRPr="004170F1">
        <w:rPr>
          <w:rFonts w:asciiTheme="minorHAnsi" w:hAnsiTheme="minorHAnsi"/>
          <w:sz w:val="22"/>
          <w:szCs w:val="22"/>
        </w:rPr>
        <w:t>he importance of land and territories to indigenous cultural identity cannot be stressed enough. However, indigenous peoples have continued to experience loss of access to lands, territories and natural resources. The result has been that indigenous cultures today are threatened with extinction in many parts of the world. Due to the fact that they have been excluded from the decision</w:t>
      </w:r>
      <w:r w:rsidR="00186D40">
        <w:rPr>
          <w:rFonts w:asciiTheme="minorHAnsi" w:hAnsiTheme="minorHAnsi"/>
          <w:sz w:val="22"/>
          <w:szCs w:val="22"/>
        </w:rPr>
        <w:t xml:space="preserve"> </w:t>
      </w:r>
      <w:r w:rsidRPr="004170F1">
        <w:rPr>
          <w:rFonts w:asciiTheme="minorHAnsi" w:hAnsiTheme="minorHAnsi"/>
          <w:sz w:val="22"/>
          <w:szCs w:val="22"/>
        </w:rPr>
        <w:t>making and policy frameworks of the nation-states in which they live and have been subjected to processes of domination and discrimination, their cultures have been viewed as being inferior, primitive, irrelevant, something to be eradicated or transformed.”</w:t>
      </w:r>
      <w:r w:rsidRPr="004170F1">
        <w:rPr>
          <w:rStyle w:val="FootnoteReference"/>
          <w:rFonts w:asciiTheme="minorHAnsi" w:hAnsiTheme="minorHAnsi"/>
          <w:sz w:val="22"/>
          <w:szCs w:val="22"/>
        </w:rPr>
        <w:footnoteReference w:id="9"/>
      </w:r>
      <w:r w:rsidR="00C67390" w:rsidRPr="004170F1">
        <w:rPr>
          <w:rFonts w:asciiTheme="minorHAnsi" w:hAnsiTheme="minorHAnsi"/>
          <w:sz w:val="22"/>
          <w:szCs w:val="22"/>
        </w:rPr>
        <w:t xml:space="preserve"> </w:t>
      </w:r>
    </w:p>
    <w:p w:rsidR="00E376EE" w:rsidRDefault="00E376EE" w:rsidP="00E376EE">
      <w:pPr>
        <w:pStyle w:val="NormalWeb"/>
        <w:shd w:val="clear" w:color="auto" w:fill="FFFFFF"/>
        <w:spacing w:before="0" w:beforeAutospacing="0" w:after="0" w:afterAutospacing="0"/>
        <w:rPr>
          <w:rFonts w:asciiTheme="minorHAnsi" w:hAnsiTheme="minorHAnsi" w:cs="Arial"/>
          <w:color w:val="414042"/>
          <w:sz w:val="22"/>
          <w:szCs w:val="22"/>
          <w:shd w:val="clear" w:color="auto" w:fill="FFFFFF"/>
        </w:rPr>
      </w:pPr>
    </w:p>
    <w:p w:rsidR="00B72FD1" w:rsidRDefault="008E0CA5" w:rsidP="00B72FD1">
      <w:pPr>
        <w:spacing w:after="0"/>
        <w:jc w:val="both"/>
      </w:pPr>
      <w:r w:rsidRPr="001F7A08">
        <w:rPr>
          <w:rFonts w:cs="Arial"/>
          <w:shd w:val="clear" w:color="auto" w:fill="FFFFFF"/>
        </w:rPr>
        <w:t xml:space="preserve">Obviously the government of Ecuador is not implementing its obligations under </w:t>
      </w:r>
      <w:r w:rsidRPr="001F7A08">
        <w:t>t</w:t>
      </w:r>
      <w:r w:rsidR="00E376EE" w:rsidRPr="001F7A08">
        <w:t xml:space="preserve">he </w:t>
      </w:r>
      <w:r w:rsidRPr="001F7A08">
        <w:t xml:space="preserve">UNESCO </w:t>
      </w:r>
      <w:r w:rsidRPr="001F7A08">
        <w:rPr>
          <w:bCs/>
          <w:shd w:val="clear" w:color="auto" w:fill="FFFFFF"/>
        </w:rPr>
        <w:t>Convention for the Safeguarding of the Intangible Cultural Heritage 2003</w:t>
      </w:r>
      <w:r w:rsidRPr="001F7A08">
        <w:rPr>
          <w:rStyle w:val="FootnoteReference"/>
          <w:bCs/>
          <w:shd w:val="clear" w:color="auto" w:fill="FFFFFF"/>
        </w:rPr>
        <w:footnoteReference w:id="10"/>
      </w:r>
      <w:r w:rsidR="00BF3AE1" w:rsidRPr="001F7A08">
        <w:rPr>
          <w:bCs/>
          <w:shd w:val="clear" w:color="auto" w:fill="FFFFFF"/>
        </w:rPr>
        <w:t xml:space="preserve"> </w:t>
      </w:r>
      <w:r w:rsidR="00E376EE" w:rsidRPr="001F7A08">
        <w:t xml:space="preserve">insofar as the government is endangering the </w:t>
      </w:r>
      <w:proofErr w:type="spellStart"/>
      <w:r w:rsidR="00F1530D">
        <w:t>Sapara</w:t>
      </w:r>
      <w:proofErr w:type="spellEnd"/>
      <w:r w:rsidR="00F1530D">
        <w:t xml:space="preserve"> People and the corresponding </w:t>
      </w:r>
      <w:r w:rsidR="00E376EE" w:rsidRPr="001F7A08">
        <w:t>intangible heritage of humanity rather than protecting them.</w:t>
      </w:r>
      <w:r w:rsidR="00BF3AE1" w:rsidRPr="001F7A08">
        <w:t xml:space="preserve"> But there is </w:t>
      </w:r>
      <w:r w:rsidR="00186D40">
        <w:t>also a vast</w:t>
      </w:r>
      <w:r w:rsidR="00BF3AE1" w:rsidRPr="001F7A08">
        <w:t xml:space="preserve"> body of international human rights instruments</w:t>
      </w:r>
      <w:r w:rsidR="00A15CFA" w:rsidRPr="001F7A08">
        <w:t xml:space="preserve"> that enshrine the collective and individual rights of the </w:t>
      </w:r>
      <w:proofErr w:type="spellStart"/>
      <w:r w:rsidR="00A15CFA" w:rsidRPr="001F7A08">
        <w:t>Sapara</w:t>
      </w:r>
      <w:proofErr w:type="spellEnd"/>
      <w:r w:rsidR="00A15CFA" w:rsidRPr="001F7A08">
        <w:t xml:space="preserve"> People that</w:t>
      </w:r>
      <w:r w:rsidR="00BF3AE1" w:rsidRPr="001F7A08">
        <w:t xml:space="preserve"> the government of Ecuador</w:t>
      </w:r>
      <w:r w:rsidR="00A15CFA" w:rsidRPr="001F7A08">
        <w:t xml:space="preserve"> has ratified</w:t>
      </w:r>
      <w:r w:rsidR="00F1530D">
        <w:t>, which Ecuador</w:t>
      </w:r>
      <w:r w:rsidR="00BF3AE1" w:rsidRPr="001F7A08">
        <w:t xml:space="preserve"> is also violating</w:t>
      </w:r>
      <w:r w:rsidR="00A15CFA" w:rsidRPr="001F7A08">
        <w:t>.</w:t>
      </w:r>
      <w:r w:rsidR="00B43669">
        <w:t xml:space="preserve"> (See annexed</w:t>
      </w:r>
      <w:r w:rsidR="001F7A08" w:rsidRPr="001F7A08">
        <w:t xml:space="preserve"> Chart of Violations of the </w:t>
      </w:r>
      <w:proofErr w:type="spellStart"/>
      <w:r w:rsidR="001F7A08" w:rsidRPr="001F7A08">
        <w:t>Sapara</w:t>
      </w:r>
      <w:proofErr w:type="spellEnd"/>
      <w:r w:rsidR="001F7A08" w:rsidRPr="001F7A08">
        <w:t xml:space="preserve"> People’s Rights enshrined in International Human Rights Instruments,</w:t>
      </w:r>
      <w:r w:rsidR="001F7A08">
        <w:t xml:space="preserve"> </w:t>
      </w:r>
      <w:r w:rsidR="001F7A08" w:rsidRPr="001F7A08">
        <w:t>committed by the Government of Ecuador</w:t>
      </w:r>
      <w:r w:rsidR="001F7A08">
        <w:t>.)</w:t>
      </w:r>
    </w:p>
    <w:p w:rsidR="00B72FD1" w:rsidRDefault="00B72FD1" w:rsidP="00B72FD1">
      <w:pPr>
        <w:spacing w:after="0"/>
        <w:jc w:val="both"/>
      </w:pPr>
    </w:p>
    <w:p w:rsidR="00B72FD1" w:rsidRPr="00B72FD1" w:rsidRDefault="00B43669" w:rsidP="00B72FD1">
      <w:pPr>
        <w:spacing w:after="0"/>
        <w:jc w:val="both"/>
        <w:rPr>
          <w:b/>
        </w:rPr>
      </w:pPr>
      <w:r>
        <w:rPr>
          <w:b/>
        </w:rPr>
        <w:t xml:space="preserve">III. </w:t>
      </w:r>
      <w:r w:rsidR="00F1530D" w:rsidRPr="00B72FD1">
        <w:rPr>
          <w:b/>
        </w:rPr>
        <w:t xml:space="preserve">Convention on the Prevention and Punishment of </w:t>
      </w:r>
      <w:r w:rsidR="001144F6">
        <w:rPr>
          <w:b/>
        </w:rPr>
        <w:t xml:space="preserve">the Crime of </w:t>
      </w:r>
      <w:r w:rsidR="00F1530D" w:rsidRPr="00B72FD1">
        <w:rPr>
          <w:b/>
        </w:rPr>
        <w:t xml:space="preserve">Genocide </w:t>
      </w:r>
    </w:p>
    <w:p w:rsidR="00A15CFA" w:rsidRPr="00B72FD1" w:rsidRDefault="00A15CFA" w:rsidP="00B72FD1">
      <w:pPr>
        <w:spacing w:after="0"/>
        <w:jc w:val="both"/>
        <w:rPr>
          <w:b/>
        </w:rPr>
      </w:pPr>
      <w:r w:rsidRPr="00B72FD1">
        <w:t>Of these instruments, the Convention on the</w:t>
      </w:r>
      <w:r w:rsidR="00F1530D" w:rsidRPr="00B72FD1">
        <w:t xml:space="preserve"> Prevention and P</w:t>
      </w:r>
      <w:r w:rsidRPr="00B72FD1">
        <w:t xml:space="preserve">unishment of </w:t>
      </w:r>
      <w:r w:rsidR="001144F6">
        <w:t xml:space="preserve">the Crime of </w:t>
      </w:r>
      <w:r w:rsidRPr="00B72FD1">
        <w:t>Genocide is of paramount importance.</w:t>
      </w:r>
      <w:r w:rsidR="00F1530D" w:rsidRPr="00B72FD1">
        <w:rPr>
          <w:b/>
        </w:rPr>
        <w:t xml:space="preserve"> </w:t>
      </w:r>
      <w:r w:rsidR="00F1530D" w:rsidRPr="00B72FD1">
        <w:rPr>
          <w:rStyle w:val="Strong"/>
          <w:b w:val="0"/>
          <w:color w:val="000000"/>
        </w:rPr>
        <w:t>At least two of the criteria for genocide set out in Article II</w:t>
      </w:r>
      <w:r w:rsidR="00B72FD1">
        <w:rPr>
          <w:rStyle w:val="Strong"/>
          <w:b w:val="0"/>
          <w:color w:val="000000"/>
        </w:rPr>
        <w:t xml:space="preserve"> of the C</w:t>
      </w:r>
      <w:r w:rsidR="00F1530D" w:rsidRPr="00B72FD1">
        <w:rPr>
          <w:rStyle w:val="Strong"/>
          <w:b w:val="0"/>
          <w:color w:val="000000"/>
        </w:rPr>
        <w:t xml:space="preserve">onvention apply to the situation of the </w:t>
      </w:r>
      <w:proofErr w:type="spellStart"/>
      <w:r w:rsidR="00F1530D" w:rsidRPr="00B72FD1">
        <w:rPr>
          <w:rStyle w:val="Strong"/>
          <w:b w:val="0"/>
          <w:color w:val="000000"/>
        </w:rPr>
        <w:t>Sapara</w:t>
      </w:r>
      <w:proofErr w:type="spellEnd"/>
      <w:r w:rsidR="00F1530D" w:rsidRPr="00B72FD1">
        <w:rPr>
          <w:rStyle w:val="Strong"/>
          <w:b w:val="0"/>
          <w:color w:val="000000"/>
        </w:rPr>
        <w:t xml:space="preserve"> People</w:t>
      </w:r>
      <w:r w:rsidR="000A5B16">
        <w:rPr>
          <w:rStyle w:val="Strong"/>
          <w:b w:val="0"/>
          <w:color w:val="000000"/>
        </w:rPr>
        <w:t xml:space="preserve"> and the Indigenous Peoples in Voluntary Iso</w:t>
      </w:r>
      <w:r w:rsidR="00625A66">
        <w:rPr>
          <w:rStyle w:val="Strong"/>
          <w:b w:val="0"/>
          <w:color w:val="000000"/>
        </w:rPr>
        <w:t xml:space="preserve">lation, the </w:t>
      </w:r>
      <w:proofErr w:type="spellStart"/>
      <w:r w:rsidR="00625A66">
        <w:rPr>
          <w:rStyle w:val="Strong"/>
          <w:b w:val="0"/>
          <w:color w:val="000000"/>
        </w:rPr>
        <w:t>Tagaeri</w:t>
      </w:r>
      <w:proofErr w:type="spellEnd"/>
      <w:r w:rsidR="00625A66">
        <w:rPr>
          <w:rStyle w:val="Strong"/>
          <w:b w:val="0"/>
          <w:color w:val="000000"/>
        </w:rPr>
        <w:t xml:space="preserve"> and </w:t>
      </w:r>
      <w:proofErr w:type="spellStart"/>
      <w:r w:rsidR="00625A66">
        <w:rPr>
          <w:rStyle w:val="Strong"/>
          <w:b w:val="0"/>
          <w:color w:val="000000"/>
        </w:rPr>
        <w:t>Tarome</w:t>
      </w:r>
      <w:r w:rsidR="000A5B16">
        <w:rPr>
          <w:rStyle w:val="Strong"/>
          <w:b w:val="0"/>
          <w:color w:val="000000"/>
        </w:rPr>
        <w:t>n</w:t>
      </w:r>
      <w:r w:rsidR="00625A66">
        <w:rPr>
          <w:rStyle w:val="Strong"/>
          <w:b w:val="0"/>
          <w:color w:val="000000"/>
        </w:rPr>
        <w:t>an</w:t>
      </w:r>
      <w:r w:rsidR="000A5B16">
        <w:rPr>
          <w:rStyle w:val="Strong"/>
          <w:b w:val="0"/>
          <w:color w:val="000000"/>
        </w:rPr>
        <w:t>e</w:t>
      </w:r>
      <w:proofErr w:type="spellEnd"/>
      <w:r w:rsidR="00F1530D" w:rsidRPr="00B72FD1">
        <w:rPr>
          <w:rStyle w:val="Strong"/>
          <w:b w:val="0"/>
          <w:color w:val="000000"/>
        </w:rPr>
        <w:t>:</w:t>
      </w:r>
    </w:p>
    <w:p w:rsidR="00F1530D" w:rsidRDefault="00F1530D" w:rsidP="001F7A08">
      <w:pPr>
        <w:pStyle w:val="NormalWeb"/>
        <w:shd w:val="clear" w:color="auto" w:fill="FFFFFF"/>
        <w:spacing w:before="0" w:beforeAutospacing="0" w:after="0" w:afterAutospacing="0"/>
        <w:rPr>
          <w:rFonts w:asciiTheme="minorHAnsi" w:hAnsiTheme="minorHAnsi"/>
          <w:b/>
          <w:color w:val="000000"/>
          <w:sz w:val="22"/>
          <w:szCs w:val="22"/>
        </w:rPr>
      </w:pPr>
    </w:p>
    <w:p w:rsidR="001F7A08" w:rsidRDefault="001F7A08" w:rsidP="00B72FD1">
      <w:pPr>
        <w:pStyle w:val="NormalWeb"/>
        <w:shd w:val="clear" w:color="auto" w:fill="FFFFFF"/>
        <w:spacing w:before="0" w:beforeAutospacing="0" w:after="0" w:afterAutospacing="0"/>
        <w:jc w:val="both"/>
        <w:rPr>
          <w:rFonts w:asciiTheme="minorHAnsi" w:hAnsiTheme="minorHAnsi"/>
          <w:color w:val="000000"/>
          <w:sz w:val="22"/>
          <w:szCs w:val="22"/>
        </w:rPr>
      </w:pPr>
      <w:r w:rsidRPr="00F1530D">
        <w:rPr>
          <w:rFonts w:asciiTheme="minorHAnsi" w:hAnsiTheme="minorHAnsi"/>
          <w:color w:val="000000"/>
          <w:sz w:val="22"/>
          <w:szCs w:val="22"/>
        </w:rPr>
        <w:t>“In the present Convention, genocide means any of the following acts committed with intent to destroy, in whole or in part, a national, ethnical, racial or religious group, as such:</w:t>
      </w:r>
    </w:p>
    <w:p w:rsidR="001F7A08" w:rsidRPr="00B72FD1" w:rsidRDefault="001F7A08" w:rsidP="00B72FD1">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B72FD1">
        <w:rPr>
          <w:rFonts w:asciiTheme="minorHAnsi" w:hAnsiTheme="minorHAnsi"/>
          <w:color w:val="000000"/>
          <w:sz w:val="22"/>
          <w:szCs w:val="22"/>
        </w:rPr>
        <w:t>“Causing serious bodily or mental harm to members of the group;”</w:t>
      </w:r>
    </w:p>
    <w:p w:rsidR="00B72FD1" w:rsidRDefault="00625A66" w:rsidP="00625A66">
      <w:pPr>
        <w:pStyle w:val="NormalWeb"/>
        <w:shd w:val="clear" w:color="auto" w:fill="FFFFFF"/>
        <w:spacing w:before="0" w:beforeAutospacing="0" w:after="0" w:afterAutospacing="0" w:line="276" w:lineRule="auto"/>
        <w:ind w:left="45"/>
        <w:rPr>
          <w:rFonts w:asciiTheme="minorHAnsi" w:hAnsiTheme="minorHAnsi"/>
          <w:color w:val="000000"/>
          <w:sz w:val="22"/>
          <w:szCs w:val="22"/>
        </w:rPr>
      </w:pPr>
      <w:r w:rsidRPr="00625A66">
        <w:rPr>
          <w:rFonts w:asciiTheme="minorHAnsi" w:hAnsiTheme="minorHAnsi"/>
          <w:color w:val="000000"/>
          <w:sz w:val="22"/>
          <w:szCs w:val="22"/>
        </w:rPr>
        <w:t>(c), “Deliberately inflicting on the group conditions of life calculated to bring about its physical destruction in whole or in part;</w:t>
      </w:r>
      <w:r>
        <w:rPr>
          <w:rFonts w:asciiTheme="minorHAnsi" w:hAnsiTheme="minorHAnsi"/>
          <w:color w:val="000000"/>
          <w:sz w:val="22"/>
          <w:szCs w:val="22"/>
        </w:rPr>
        <w:t>”</w:t>
      </w:r>
    </w:p>
    <w:p w:rsidR="00625A66" w:rsidRPr="00F1530D" w:rsidRDefault="00625A66" w:rsidP="00625A66">
      <w:pPr>
        <w:pStyle w:val="NormalWeb"/>
        <w:shd w:val="clear" w:color="auto" w:fill="FFFFFF"/>
        <w:spacing w:before="0" w:beforeAutospacing="0" w:after="0" w:afterAutospacing="0" w:line="276" w:lineRule="auto"/>
        <w:ind w:left="45"/>
        <w:rPr>
          <w:rFonts w:asciiTheme="minorHAnsi" w:hAnsiTheme="minorHAnsi"/>
          <w:b/>
          <w:color w:val="000000"/>
          <w:sz w:val="22"/>
          <w:szCs w:val="22"/>
        </w:rPr>
      </w:pPr>
    </w:p>
    <w:p w:rsidR="001F7A08" w:rsidRPr="00625A66" w:rsidRDefault="001F7A08" w:rsidP="00625A66">
      <w:pPr>
        <w:pStyle w:val="NormalWeb"/>
        <w:shd w:val="clear" w:color="auto" w:fill="FFFFFF"/>
        <w:spacing w:before="0" w:beforeAutospacing="0" w:after="0" w:afterAutospacing="0" w:line="276" w:lineRule="auto"/>
        <w:jc w:val="both"/>
        <w:rPr>
          <w:rFonts w:asciiTheme="minorHAnsi" w:hAnsiTheme="minorHAnsi"/>
          <w:color w:val="000000"/>
          <w:sz w:val="22"/>
          <w:szCs w:val="22"/>
        </w:rPr>
      </w:pPr>
      <w:r w:rsidRPr="00F1530D">
        <w:rPr>
          <w:rFonts w:asciiTheme="minorHAnsi" w:hAnsiTheme="minorHAnsi"/>
          <w:color w:val="000000"/>
          <w:sz w:val="22"/>
          <w:szCs w:val="22"/>
        </w:rPr>
        <w:t>Both the oil concession</w:t>
      </w:r>
      <w:r w:rsidR="00B72FD1">
        <w:rPr>
          <w:rFonts w:asciiTheme="minorHAnsi" w:hAnsiTheme="minorHAnsi"/>
          <w:color w:val="000000"/>
          <w:sz w:val="22"/>
          <w:szCs w:val="22"/>
        </w:rPr>
        <w:t>s</w:t>
      </w:r>
      <w:r w:rsidRPr="00F1530D">
        <w:rPr>
          <w:rFonts w:asciiTheme="minorHAnsi" w:hAnsiTheme="minorHAnsi"/>
          <w:color w:val="000000"/>
          <w:sz w:val="22"/>
          <w:szCs w:val="22"/>
        </w:rPr>
        <w:t xml:space="preserve"> granted by the government of Ecuador as well as its Socio Bosque project cause </w:t>
      </w:r>
      <w:r w:rsidR="00AB2076">
        <w:rPr>
          <w:rFonts w:asciiTheme="minorHAnsi" w:hAnsiTheme="minorHAnsi"/>
          <w:color w:val="000000"/>
          <w:sz w:val="22"/>
          <w:szCs w:val="22"/>
        </w:rPr>
        <w:t>“</w:t>
      </w:r>
      <w:r w:rsidRPr="00F1530D">
        <w:rPr>
          <w:rFonts w:asciiTheme="minorHAnsi" w:hAnsiTheme="minorHAnsi"/>
          <w:color w:val="000000"/>
          <w:sz w:val="22"/>
          <w:szCs w:val="22"/>
        </w:rPr>
        <w:t>serious mental harm</w:t>
      </w:r>
      <w:r w:rsidR="00AB2076">
        <w:rPr>
          <w:rFonts w:asciiTheme="minorHAnsi" w:hAnsiTheme="minorHAnsi"/>
          <w:color w:val="000000"/>
          <w:sz w:val="22"/>
          <w:szCs w:val="22"/>
        </w:rPr>
        <w:t>”</w:t>
      </w:r>
      <w:r w:rsidR="00E86D76">
        <w:rPr>
          <w:rFonts w:asciiTheme="minorHAnsi" w:hAnsiTheme="minorHAnsi"/>
          <w:color w:val="000000"/>
          <w:sz w:val="22"/>
          <w:szCs w:val="22"/>
        </w:rPr>
        <w:t xml:space="preserve"> and </w:t>
      </w:r>
      <w:r w:rsidR="006D4410">
        <w:rPr>
          <w:rFonts w:asciiTheme="minorHAnsi" w:hAnsiTheme="minorHAnsi"/>
          <w:color w:val="000000"/>
          <w:sz w:val="22"/>
          <w:szCs w:val="22"/>
        </w:rPr>
        <w:t xml:space="preserve">could </w:t>
      </w:r>
      <w:r w:rsidR="00E86D76">
        <w:rPr>
          <w:rFonts w:asciiTheme="minorHAnsi" w:hAnsiTheme="minorHAnsi"/>
          <w:color w:val="000000"/>
          <w:sz w:val="22"/>
          <w:szCs w:val="22"/>
        </w:rPr>
        <w:t xml:space="preserve">potentially </w:t>
      </w:r>
      <w:r w:rsidR="006D4410">
        <w:rPr>
          <w:rFonts w:asciiTheme="minorHAnsi" w:hAnsiTheme="minorHAnsi"/>
          <w:color w:val="000000"/>
          <w:sz w:val="22"/>
          <w:szCs w:val="22"/>
        </w:rPr>
        <w:t xml:space="preserve">cause </w:t>
      </w:r>
      <w:r w:rsidR="00E86D76">
        <w:rPr>
          <w:rFonts w:asciiTheme="minorHAnsi" w:hAnsiTheme="minorHAnsi"/>
          <w:color w:val="000000"/>
          <w:sz w:val="22"/>
          <w:szCs w:val="22"/>
        </w:rPr>
        <w:t>“bodily harm”</w:t>
      </w:r>
      <w:r w:rsidR="00B72FD1">
        <w:rPr>
          <w:rFonts w:asciiTheme="minorHAnsi" w:hAnsiTheme="minorHAnsi"/>
          <w:color w:val="000000"/>
          <w:sz w:val="22"/>
          <w:szCs w:val="22"/>
        </w:rPr>
        <w:t xml:space="preserve"> </w:t>
      </w:r>
      <w:r w:rsidR="00B72FD1" w:rsidRPr="00F1530D">
        <w:rPr>
          <w:rFonts w:asciiTheme="minorHAnsi" w:hAnsiTheme="minorHAnsi"/>
          <w:color w:val="000000"/>
          <w:sz w:val="22"/>
          <w:szCs w:val="22"/>
        </w:rPr>
        <w:t xml:space="preserve">to the </w:t>
      </w:r>
      <w:proofErr w:type="spellStart"/>
      <w:r w:rsidR="00B72FD1" w:rsidRPr="00F1530D">
        <w:rPr>
          <w:rFonts w:asciiTheme="minorHAnsi" w:hAnsiTheme="minorHAnsi"/>
          <w:color w:val="000000"/>
          <w:sz w:val="22"/>
          <w:szCs w:val="22"/>
        </w:rPr>
        <w:t>Sapara</w:t>
      </w:r>
      <w:proofErr w:type="spellEnd"/>
      <w:r w:rsidR="00B72FD1" w:rsidRPr="00F1530D">
        <w:rPr>
          <w:rFonts w:asciiTheme="minorHAnsi" w:hAnsiTheme="minorHAnsi"/>
          <w:color w:val="000000"/>
          <w:sz w:val="22"/>
          <w:szCs w:val="22"/>
        </w:rPr>
        <w:t xml:space="preserve"> People </w:t>
      </w:r>
      <w:r w:rsidR="006D4410">
        <w:rPr>
          <w:rFonts w:asciiTheme="minorHAnsi" w:hAnsiTheme="minorHAnsi"/>
          <w:color w:val="000000"/>
          <w:sz w:val="22"/>
          <w:szCs w:val="22"/>
        </w:rPr>
        <w:t>as well as</w:t>
      </w:r>
      <w:r w:rsidR="0096661B">
        <w:rPr>
          <w:rFonts w:asciiTheme="minorHAnsi" w:hAnsiTheme="minorHAnsi"/>
          <w:color w:val="000000"/>
          <w:sz w:val="22"/>
          <w:szCs w:val="22"/>
        </w:rPr>
        <w:t xml:space="preserve"> “inflict</w:t>
      </w:r>
      <w:r w:rsidR="006D4410">
        <w:rPr>
          <w:rFonts w:asciiTheme="minorHAnsi" w:hAnsiTheme="minorHAnsi"/>
          <w:color w:val="000000"/>
          <w:sz w:val="22"/>
          <w:szCs w:val="22"/>
        </w:rPr>
        <w:t xml:space="preserve"> on</w:t>
      </w:r>
      <w:r w:rsidR="0096661B">
        <w:rPr>
          <w:rFonts w:asciiTheme="minorHAnsi" w:hAnsiTheme="minorHAnsi"/>
          <w:color w:val="000000"/>
          <w:sz w:val="22"/>
          <w:szCs w:val="22"/>
        </w:rPr>
        <w:t xml:space="preserve"> the group conditions of life,”</w:t>
      </w:r>
      <w:r w:rsidR="00625A66" w:rsidRPr="00F1530D">
        <w:rPr>
          <w:rFonts w:asciiTheme="minorHAnsi" w:hAnsiTheme="minorHAnsi"/>
          <w:color w:val="000000"/>
          <w:sz w:val="22"/>
          <w:szCs w:val="22"/>
        </w:rPr>
        <w:t xml:space="preserve"> </w:t>
      </w:r>
      <w:r w:rsidR="0096661B">
        <w:rPr>
          <w:rFonts w:asciiTheme="minorHAnsi" w:hAnsiTheme="minorHAnsi"/>
          <w:color w:val="000000"/>
          <w:sz w:val="22"/>
          <w:szCs w:val="22"/>
        </w:rPr>
        <w:t xml:space="preserve">which </w:t>
      </w:r>
      <w:r w:rsidR="00625A66" w:rsidRPr="00F1530D">
        <w:rPr>
          <w:rFonts w:asciiTheme="minorHAnsi" w:hAnsiTheme="minorHAnsi"/>
          <w:color w:val="000000"/>
          <w:sz w:val="22"/>
          <w:szCs w:val="22"/>
        </w:rPr>
        <w:t xml:space="preserve">could “bring about [the </w:t>
      </w:r>
      <w:proofErr w:type="spellStart"/>
      <w:r w:rsidR="00625A66" w:rsidRPr="00F1530D">
        <w:rPr>
          <w:rFonts w:asciiTheme="minorHAnsi" w:hAnsiTheme="minorHAnsi"/>
          <w:color w:val="000000"/>
          <w:sz w:val="22"/>
          <w:szCs w:val="22"/>
        </w:rPr>
        <w:t>Sapara</w:t>
      </w:r>
      <w:proofErr w:type="spellEnd"/>
      <w:r w:rsidR="00625A66" w:rsidRPr="00F1530D">
        <w:rPr>
          <w:rFonts w:asciiTheme="minorHAnsi" w:hAnsiTheme="minorHAnsi"/>
          <w:color w:val="000000"/>
          <w:sz w:val="22"/>
          <w:szCs w:val="22"/>
        </w:rPr>
        <w:t xml:space="preserve"> People’s] “physic</w:t>
      </w:r>
      <w:r w:rsidR="00625A66">
        <w:rPr>
          <w:rFonts w:asciiTheme="minorHAnsi" w:hAnsiTheme="minorHAnsi"/>
          <w:color w:val="000000"/>
          <w:sz w:val="22"/>
          <w:szCs w:val="22"/>
        </w:rPr>
        <w:t>al destruction in whole or part</w:t>
      </w:r>
      <w:r w:rsidR="006D4410">
        <w:rPr>
          <w:rFonts w:asciiTheme="minorHAnsi" w:hAnsiTheme="minorHAnsi"/>
          <w:color w:val="000000"/>
          <w:sz w:val="22"/>
          <w:szCs w:val="22"/>
        </w:rPr>
        <w:t>,</w:t>
      </w:r>
      <w:r w:rsidR="00625A66" w:rsidRPr="00F1530D">
        <w:rPr>
          <w:rFonts w:asciiTheme="minorHAnsi" w:hAnsiTheme="minorHAnsi"/>
          <w:color w:val="000000"/>
          <w:sz w:val="22"/>
          <w:szCs w:val="22"/>
        </w:rPr>
        <w:t>”</w:t>
      </w:r>
      <w:r w:rsidR="00625A66">
        <w:rPr>
          <w:rFonts w:asciiTheme="minorHAnsi" w:hAnsiTheme="minorHAnsi"/>
          <w:color w:val="000000"/>
          <w:sz w:val="22"/>
          <w:szCs w:val="22"/>
        </w:rPr>
        <w:t xml:space="preserve"> </w:t>
      </w:r>
      <w:r w:rsidR="00B72FD1">
        <w:rPr>
          <w:rFonts w:asciiTheme="minorHAnsi" w:hAnsiTheme="minorHAnsi"/>
          <w:color w:val="000000"/>
          <w:sz w:val="22"/>
          <w:szCs w:val="22"/>
        </w:rPr>
        <w:t xml:space="preserve">as the communiqués of the </w:t>
      </w:r>
      <w:proofErr w:type="spellStart"/>
      <w:r w:rsidR="00B72FD1">
        <w:rPr>
          <w:rFonts w:asciiTheme="minorHAnsi" w:hAnsiTheme="minorHAnsi"/>
          <w:color w:val="000000"/>
          <w:sz w:val="22"/>
          <w:szCs w:val="22"/>
        </w:rPr>
        <w:t>Sapara</w:t>
      </w:r>
      <w:proofErr w:type="spellEnd"/>
      <w:r w:rsidR="00B72FD1">
        <w:rPr>
          <w:rFonts w:asciiTheme="minorHAnsi" w:hAnsiTheme="minorHAnsi"/>
          <w:color w:val="000000"/>
          <w:sz w:val="22"/>
          <w:szCs w:val="22"/>
        </w:rPr>
        <w:t xml:space="preserve"> Women’s Association</w:t>
      </w:r>
      <w:r w:rsidR="00566531">
        <w:rPr>
          <w:rFonts w:asciiTheme="minorHAnsi" w:hAnsiTheme="minorHAnsi"/>
          <w:color w:val="000000"/>
          <w:sz w:val="22"/>
          <w:szCs w:val="22"/>
        </w:rPr>
        <w:t xml:space="preserve"> </w:t>
      </w:r>
      <w:proofErr w:type="spellStart"/>
      <w:r w:rsidR="00566531">
        <w:rPr>
          <w:rFonts w:asciiTheme="minorHAnsi" w:hAnsiTheme="minorHAnsi"/>
          <w:sz w:val="22"/>
          <w:szCs w:val="22"/>
        </w:rPr>
        <w:t>Ashiñ</w:t>
      </w:r>
      <w:r w:rsidR="00566531" w:rsidRPr="00F1530D">
        <w:rPr>
          <w:rFonts w:asciiTheme="minorHAnsi" w:hAnsiTheme="minorHAnsi"/>
          <w:sz w:val="22"/>
          <w:szCs w:val="22"/>
        </w:rPr>
        <w:t>waka</w:t>
      </w:r>
      <w:proofErr w:type="spellEnd"/>
      <w:r w:rsidR="00B72FD1">
        <w:rPr>
          <w:rFonts w:asciiTheme="minorHAnsi" w:hAnsiTheme="minorHAnsi"/>
          <w:color w:val="000000"/>
          <w:sz w:val="22"/>
          <w:szCs w:val="22"/>
        </w:rPr>
        <w:t xml:space="preserve"> and the protests of the Indigenous Nationalities of Ecuador against the concessions have </w:t>
      </w:r>
      <w:r w:rsidR="00082251">
        <w:rPr>
          <w:rFonts w:asciiTheme="minorHAnsi" w:hAnsiTheme="minorHAnsi"/>
          <w:color w:val="000000"/>
          <w:sz w:val="22"/>
          <w:szCs w:val="22"/>
        </w:rPr>
        <w:t xml:space="preserve">repeatedly </w:t>
      </w:r>
      <w:r w:rsidR="00B72FD1">
        <w:rPr>
          <w:rFonts w:asciiTheme="minorHAnsi" w:hAnsiTheme="minorHAnsi"/>
          <w:color w:val="000000"/>
          <w:sz w:val="22"/>
          <w:szCs w:val="22"/>
        </w:rPr>
        <w:t>manifested.</w:t>
      </w:r>
    </w:p>
    <w:p w:rsidR="001F7A08" w:rsidRPr="004E13DB" w:rsidRDefault="001F7A08" w:rsidP="001F7A08">
      <w:pPr>
        <w:pStyle w:val="NormalWeb"/>
        <w:shd w:val="clear" w:color="auto" w:fill="FFFFFF"/>
        <w:spacing w:after="0" w:afterAutospacing="0" w:line="288" w:lineRule="atLeast"/>
        <w:rPr>
          <w:rFonts w:asciiTheme="minorHAnsi" w:hAnsiTheme="minorHAnsi"/>
          <w:b/>
          <w:color w:val="000000"/>
          <w:sz w:val="22"/>
          <w:szCs w:val="22"/>
        </w:rPr>
      </w:pPr>
      <w:r w:rsidRPr="004E13DB">
        <w:rPr>
          <w:rStyle w:val="Strong"/>
          <w:rFonts w:asciiTheme="minorHAnsi" w:hAnsiTheme="minorHAnsi"/>
          <w:b w:val="0"/>
          <w:color w:val="000000"/>
          <w:sz w:val="22"/>
          <w:szCs w:val="22"/>
        </w:rPr>
        <w:t>Acco</w:t>
      </w:r>
      <w:r w:rsidR="004E13DB" w:rsidRPr="004E13DB">
        <w:rPr>
          <w:rStyle w:val="Strong"/>
          <w:rFonts w:asciiTheme="minorHAnsi" w:hAnsiTheme="minorHAnsi"/>
          <w:b w:val="0"/>
          <w:color w:val="000000"/>
          <w:sz w:val="22"/>
          <w:szCs w:val="22"/>
        </w:rPr>
        <w:t xml:space="preserve">rding to </w:t>
      </w:r>
      <w:r w:rsidRPr="004E13DB">
        <w:rPr>
          <w:rStyle w:val="Strong"/>
          <w:rFonts w:asciiTheme="minorHAnsi" w:hAnsiTheme="minorHAnsi"/>
          <w:b w:val="0"/>
          <w:color w:val="000000"/>
          <w:sz w:val="22"/>
          <w:szCs w:val="22"/>
        </w:rPr>
        <w:t>Article III</w:t>
      </w:r>
      <w:r w:rsidR="004E13DB" w:rsidRPr="004E13DB">
        <w:rPr>
          <w:rStyle w:val="Strong"/>
          <w:rFonts w:asciiTheme="minorHAnsi" w:hAnsiTheme="minorHAnsi"/>
          <w:b w:val="0"/>
          <w:color w:val="000000"/>
          <w:sz w:val="22"/>
          <w:szCs w:val="22"/>
        </w:rPr>
        <w:t>,</w:t>
      </w:r>
    </w:p>
    <w:p w:rsidR="001F7A08" w:rsidRPr="004E13DB" w:rsidRDefault="004E13DB" w:rsidP="00625A66">
      <w:pPr>
        <w:pStyle w:val="NormalWeb"/>
        <w:shd w:val="clear" w:color="auto" w:fill="FFFFFF"/>
        <w:spacing w:before="0" w:beforeAutospacing="0" w:after="0" w:afterAutospacing="0"/>
        <w:ind w:firstLine="720"/>
        <w:rPr>
          <w:rFonts w:asciiTheme="minorHAnsi" w:hAnsiTheme="minorHAnsi"/>
          <w:color w:val="000000"/>
          <w:sz w:val="22"/>
          <w:szCs w:val="22"/>
        </w:rPr>
      </w:pPr>
      <w:r>
        <w:rPr>
          <w:rFonts w:asciiTheme="minorHAnsi" w:hAnsiTheme="minorHAnsi"/>
          <w:color w:val="000000"/>
          <w:sz w:val="22"/>
          <w:szCs w:val="22"/>
        </w:rPr>
        <w:t>“</w:t>
      </w:r>
      <w:r w:rsidR="001F7A08" w:rsidRPr="004E13DB">
        <w:rPr>
          <w:rFonts w:asciiTheme="minorHAnsi" w:hAnsiTheme="minorHAnsi"/>
          <w:color w:val="000000"/>
          <w:sz w:val="22"/>
          <w:szCs w:val="22"/>
        </w:rPr>
        <w:t>The following acts shall be punishable:</w:t>
      </w:r>
    </w:p>
    <w:p w:rsidR="001F7A08" w:rsidRPr="004E13DB" w:rsidRDefault="001F7A08" w:rsidP="00625A66">
      <w:pPr>
        <w:pStyle w:val="NormalWeb"/>
        <w:shd w:val="clear" w:color="auto" w:fill="FFFFFF"/>
        <w:spacing w:before="0" w:beforeAutospacing="0" w:after="0" w:afterAutospacing="0"/>
        <w:ind w:firstLine="720"/>
        <w:rPr>
          <w:rFonts w:asciiTheme="minorHAnsi" w:hAnsiTheme="minorHAnsi"/>
          <w:color w:val="000000"/>
          <w:sz w:val="22"/>
          <w:szCs w:val="22"/>
        </w:rPr>
      </w:pPr>
      <w:r w:rsidRPr="004E13DB">
        <w:rPr>
          <w:rFonts w:asciiTheme="minorHAnsi" w:hAnsiTheme="minorHAnsi"/>
          <w:color w:val="000000"/>
          <w:sz w:val="22"/>
          <w:szCs w:val="22"/>
        </w:rPr>
        <w:t>(a) Genocide;</w:t>
      </w:r>
    </w:p>
    <w:p w:rsidR="001F7A08" w:rsidRPr="004E13DB" w:rsidRDefault="001F7A08" w:rsidP="00625A66">
      <w:pPr>
        <w:pStyle w:val="NormalWeb"/>
        <w:shd w:val="clear" w:color="auto" w:fill="FFFFFF"/>
        <w:spacing w:before="0" w:beforeAutospacing="0" w:after="0" w:afterAutospacing="0"/>
        <w:ind w:firstLine="720"/>
        <w:rPr>
          <w:rFonts w:asciiTheme="minorHAnsi" w:hAnsiTheme="minorHAnsi"/>
          <w:color w:val="000000"/>
          <w:sz w:val="22"/>
          <w:szCs w:val="22"/>
        </w:rPr>
      </w:pPr>
      <w:r w:rsidRPr="004E13DB">
        <w:rPr>
          <w:rFonts w:asciiTheme="minorHAnsi" w:hAnsiTheme="minorHAnsi"/>
          <w:color w:val="000000"/>
          <w:sz w:val="22"/>
          <w:szCs w:val="22"/>
        </w:rPr>
        <w:t>(b) Conspiracy to commit genocide;</w:t>
      </w:r>
    </w:p>
    <w:p w:rsidR="001F7A08" w:rsidRPr="004E13DB" w:rsidRDefault="001F7A08" w:rsidP="00625A66">
      <w:pPr>
        <w:pStyle w:val="NormalWeb"/>
        <w:shd w:val="clear" w:color="auto" w:fill="FFFFFF"/>
        <w:spacing w:before="0" w:beforeAutospacing="0" w:after="0" w:afterAutospacing="0"/>
        <w:ind w:firstLine="720"/>
        <w:rPr>
          <w:rFonts w:asciiTheme="minorHAnsi" w:hAnsiTheme="minorHAnsi"/>
          <w:color w:val="000000"/>
          <w:sz w:val="22"/>
          <w:szCs w:val="22"/>
        </w:rPr>
      </w:pPr>
      <w:r w:rsidRPr="004E13DB">
        <w:rPr>
          <w:rFonts w:asciiTheme="minorHAnsi" w:hAnsiTheme="minorHAnsi"/>
          <w:color w:val="000000"/>
          <w:sz w:val="22"/>
          <w:szCs w:val="22"/>
        </w:rPr>
        <w:t>(c) Direct and public incitement to commit genocide;</w:t>
      </w:r>
    </w:p>
    <w:p w:rsidR="001F7A08" w:rsidRPr="004E13DB" w:rsidRDefault="001F7A08" w:rsidP="00625A66">
      <w:pPr>
        <w:pStyle w:val="NormalWeb"/>
        <w:shd w:val="clear" w:color="auto" w:fill="FFFFFF"/>
        <w:spacing w:before="0" w:beforeAutospacing="0" w:after="0" w:afterAutospacing="0"/>
        <w:ind w:firstLine="720"/>
        <w:rPr>
          <w:rFonts w:asciiTheme="minorHAnsi" w:hAnsiTheme="minorHAnsi"/>
          <w:color w:val="000000"/>
          <w:sz w:val="22"/>
          <w:szCs w:val="22"/>
        </w:rPr>
      </w:pPr>
      <w:r w:rsidRPr="004E13DB">
        <w:rPr>
          <w:rFonts w:asciiTheme="minorHAnsi" w:hAnsiTheme="minorHAnsi"/>
          <w:color w:val="000000"/>
          <w:sz w:val="22"/>
          <w:szCs w:val="22"/>
        </w:rPr>
        <w:t>(d) Attempt to commit genocide;</w:t>
      </w:r>
    </w:p>
    <w:p w:rsidR="001F7A08" w:rsidRPr="004E13DB" w:rsidRDefault="001F7A08" w:rsidP="00625A66">
      <w:pPr>
        <w:pStyle w:val="NormalWeb"/>
        <w:shd w:val="clear" w:color="auto" w:fill="FFFFFF"/>
        <w:spacing w:before="0" w:beforeAutospacing="0" w:after="0" w:afterAutospacing="0"/>
        <w:ind w:firstLine="720"/>
        <w:rPr>
          <w:rFonts w:asciiTheme="minorHAnsi" w:hAnsiTheme="minorHAnsi"/>
          <w:color w:val="000000"/>
          <w:sz w:val="22"/>
          <w:szCs w:val="22"/>
        </w:rPr>
      </w:pPr>
      <w:r w:rsidRPr="004E13DB">
        <w:rPr>
          <w:rFonts w:asciiTheme="minorHAnsi" w:hAnsiTheme="minorHAnsi"/>
          <w:color w:val="000000"/>
          <w:sz w:val="22"/>
          <w:szCs w:val="22"/>
        </w:rPr>
        <w:t>(e) Complicity in genocide”</w:t>
      </w:r>
    </w:p>
    <w:p w:rsidR="004E13DB" w:rsidRDefault="004E13DB" w:rsidP="001F7A08">
      <w:pPr>
        <w:pStyle w:val="NormalWeb"/>
        <w:shd w:val="clear" w:color="auto" w:fill="FFFFFF"/>
        <w:spacing w:before="0" w:beforeAutospacing="0" w:after="0" w:afterAutospacing="0"/>
        <w:rPr>
          <w:rFonts w:asciiTheme="minorHAnsi" w:hAnsiTheme="minorHAnsi"/>
          <w:color w:val="000000"/>
          <w:sz w:val="22"/>
          <w:szCs w:val="22"/>
        </w:rPr>
      </w:pPr>
    </w:p>
    <w:p w:rsidR="00625A66" w:rsidRDefault="001F7A08" w:rsidP="0096661B">
      <w:pPr>
        <w:shd w:val="clear" w:color="auto" w:fill="FFFFFF"/>
        <w:spacing w:after="0"/>
        <w:jc w:val="both"/>
        <w:rPr>
          <w:color w:val="000000"/>
          <w:shd w:val="clear" w:color="auto" w:fill="FFFFFF"/>
        </w:rPr>
      </w:pPr>
      <w:r w:rsidRPr="00F1530D">
        <w:rPr>
          <w:color w:val="000000"/>
        </w:rPr>
        <w:t xml:space="preserve">The government of Ecuador may be </w:t>
      </w:r>
      <w:r w:rsidR="00204D2B">
        <w:rPr>
          <w:color w:val="000000"/>
        </w:rPr>
        <w:t>fou</w:t>
      </w:r>
      <w:r w:rsidR="00625A66">
        <w:rPr>
          <w:color w:val="000000"/>
        </w:rPr>
        <w:t xml:space="preserve">nd to be </w:t>
      </w:r>
      <w:r w:rsidRPr="00F1530D">
        <w:rPr>
          <w:color w:val="000000"/>
        </w:rPr>
        <w:t>both attempting and complicit in genocide.</w:t>
      </w:r>
      <w:r w:rsidR="00625A66">
        <w:rPr>
          <w:color w:val="000000"/>
        </w:rPr>
        <w:t xml:space="preserve"> </w:t>
      </w:r>
      <w:r w:rsidR="00625A66" w:rsidRPr="00F1530D">
        <w:rPr>
          <w:color w:val="000000"/>
        </w:rPr>
        <w:t xml:space="preserve">Article IV </w:t>
      </w:r>
      <w:r w:rsidR="00204D2B">
        <w:rPr>
          <w:color w:val="000000"/>
        </w:rPr>
        <w:t xml:space="preserve">identifies </w:t>
      </w:r>
      <w:r w:rsidR="00625A66" w:rsidRPr="00F1530D">
        <w:rPr>
          <w:color w:val="000000"/>
        </w:rPr>
        <w:t>those</w:t>
      </w:r>
      <w:r w:rsidR="00204D2B">
        <w:rPr>
          <w:color w:val="000000"/>
        </w:rPr>
        <w:t xml:space="preserve"> actors</w:t>
      </w:r>
      <w:r w:rsidR="00625A66" w:rsidRPr="00F1530D">
        <w:rPr>
          <w:color w:val="000000"/>
        </w:rPr>
        <w:t xml:space="preserve"> to be held accountable for genocide </w:t>
      </w:r>
      <w:r w:rsidR="00204D2B">
        <w:rPr>
          <w:color w:val="000000"/>
        </w:rPr>
        <w:t xml:space="preserve">including </w:t>
      </w:r>
      <w:r w:rsidR="00625A66" w:rsidRPr="00F1530D">
        <w:rPr>
          <w:color w:val="000000"/>
        </w:rPr>
        <w:t>“</w:t>
      </w:r>
      <w:r w:rsidR="00625A66" w:rsidRPr="00F1530D">
        <w:rPr>
          <w:color w:val="000000"/>
          <w:shd w:val="clear" w:color="auto" w:fill="FFFFFF"/>
        </w:rPr>
        <w:t>constitutionally responsible rulers, public officials or private individuals.</w:t>
      </w:r>
      <w:r w:rsidR="00625A66">
        <w:rPr>
          <w:color w:val="000000"/>
          <w:shd w:val="clear" w:color="auto" w:fill="FFFFFF"/>
        </w:rPr>
        <w:t>”</w:t>
      </w:r>
    </w:p>
    <w:p w:rsidR="00204D2B" w:rsidRDefault="00204D2B" w:rsidP="00625A66">
      <w:pPr>
        <w:shd w:val="clear" w:color="auto" w:fill="FFFFFF"/>
        <w:spacing w:after="0"/>
        <w:rPr>
          <w:color w:val="000000"/>
          <w:shd w:val="clear" w:color="auto" w:fill="FFFFFF"/>
        </w:rPr>
      </w:pPr>
    </w:p>
    <w:p w:rsidR="003335F8" w:rsidRPr="00F1530D" w:rsidRDefault="00B43669" w:rsidP="003335F8">
      <w:pPr>
        <w:pStyle w:val="Default"/>
        <w:jc w:val="both"/>
        <w:rPr>
          <w:rFonts w:asciiTheme="minorHAnsi" w:hAnsiTheme="minorHAnsi"/>
          <w:b/>
          <w:sz w:val="22"/>
          <w:szCs w:val="22"/>
        </w:rPr>
      </w:pPr>
      <w:r>
        <w:rPr>
          <w:rFonts w:asciiTheme="minorHAnsi" w:hAnsiTheme="minorHAnsi"/>
          <w:b/>
          <w:sz w:val="22"/>
          <w:szCs w:val="22"/>
        </w:rPr>
        <w:t xml:space="preserve">IV. </w:t>
      </w:r>
      <w:r w:rsidR="003335F8" w:rsidRPr="00F1530D">
        <w:rPr>
          <w:rFonts w:asciiTheme="minorHAnsi" w:hAnsiTheme="minorHAnsi"/>
          <w:b/>
          <w:sz w:val="22"/>
          <w:szCs w:val="22"/>
        </w:rPr>
        <w:t>Precedent of Oil Exploitation Causing Genocide</w:t>
      </w:r>
    </w:p>
    <w:p w:rsidR="003335F8" w:rsidRPr="00F1530D" w:rsidRDefault="00BE29C6" w:rsidP="003335F8">
      <w:pPr>
        <w:pStyle w:val="Default"/>
        <w:jc w:val="both"/>
        <w:rPr>
          <w:rFonts w:asciiTheme="minorHAnsi" w:hAnsiTheme="minorHAnsi"/>
          <w:sz w:val="22"/>
          <w:szCs w:val="22"/>
        </w:rPr>
      </w:pPr>
      <w:r>
        <w:rPr>
          <w:rFonts w:asciiTheme="minorHAnsi" w:hAnsiTheme="minorHAnsi"/>
          <w:sz w:val="22"/>
          <w:szCs w:val="22"/>
        </w:rPr>
        <w:t>There are</w:t>
      </w:r>
      <w:r w:rsidR="003335F8" w:rsidRPr="00F1530D">
        <w:rPr>
          <w:rFonts w:asciiTheme="minorHAnsi" w:hAnsiTheme="minorHAnsi"/>
          <w:sz w:val="22"/>
          <w:szCs w:val="22"/>
        </w:rPr>
        <w:t xml:space="preserve"> important precedent</w:t>
      </w:r>
      <w:r>
        <w:rPr>
          <w:rFonts w:asciiTheme="minorHAnsi" w:hAnsiTheme="minorHAnsi"/>
          <w:sz w:val="22"/>
          <w:szCs w:val="22"/>
        </w:rPr>
        <w:t>s</w:t>
      </w:r>
      <w:r w:rsidR="003335F8" w:rsidRPr="00F1530D">
        <w:rPr>
          <w:rFonts w:asciiTheme="minorHAnsi" w:hAnsiTheme="minorHAnsi"/>
          <w:sz w:val="22"/>
          <w:szCs w:val="22"/>
        </w:rPr>
        <w:t xml:space="preserve"> of oil exploration, extraction, exploitation and transportation causing genocide in Ecuador and elsewhere. </w:t>
      </w:r>
      <w:r w:rsidR="00DD2E86">
        <w:rPr>
          <w:rFonts w:asciiTheme="minorHAnsi" w:hAnsiTheme="minorHAnsi"/>
          <w:sz w:val="22"/>
          <w:szCs w:val="22"/>
        </w:rPr>
        <w:t xml:space="preserve">Texaco’s operations in </w:t>
      </w:r>
      <w:r w:rsidR="003335F8">
        <w:rPr>
          <w:rFonts w:asciiTheme="minorHAnsi" w:hAnsiTheme="minorHAnsi"/>
          <w:sz w:val="22"/>
          <w:szCs w:val="22"/>
        </w:rPr>
        <w:t xml:space="preserve">Ecuador’s Northern Amazon </w:t>
      </w:r>
      <w:r>
        <w:rPr>
          <w:rFonts w:asciiTheme="minorHAnsi" w:hAnsiTheme="minorHAnsi"/>
          <w:sz w:val="22"/>
          <w:szCs w:val="22"/>
        </w:rPr>
        <w:t>have</w:t>
      </w:r>
      <w:r w:rsidR="003335F8">
        <w:rPr>
          <w:rFonts w:asciiTheme="minorHAnsi" w:hAnsiTheme="minorHAnsi"/>
          <w:sz w:val="22"/>
          <w:szCs w:val="22"/>
        </w:rPr>
        <w:t xml:space="preserve"> caused grave destruction of the environment and the cultural survival of Indigenous Peoples. </w:t>
      </w:r>
      <w:r w:rsidR="003335F8" w:rsidRPr="00F1530D">
        <w:rPr>
          <w:rFonts w:asciiTheme="minorHAnsi" w:hAnsiTheme="minorHAnsi"/>
          <w:sz w:val="22"/>
          <w:szCs w:val="22"/>
        </w:rPr>
        <w:t xml:space="preserve">According to Kerry Kennedy, President of the Robert F. Kennedy Center for Justice and Human Rights in </w:t>
      </w:r>
      <w:r w:rsidR="003335F8" w:rsidRPr="00F1530D">
        <w:rPr>
          <w:rFonts w:asciiTheme="minorHAnsi" w:hAnsiTheme="minorHAnsi"/>
          <w:i/>
          <w:sz w:val="22"/>
          <w:szCs w:val="22"/>
        </w:rPr>
        <w:t xml:space="preserve">Chevron and Cultural Genocide, </w:t>
      </w:r>
      <w:r w:rsidR="003335F8" w:rsidRPr="00F1530D">
        <w:rPr>
          <w:rFonts w:asciiTheme="minorHAnsi" w:hAnsiTheme="minorHAnsi"/>
          <w:sz w:val="22"/>
          <w:szCs w:val="22"/>
        </w:rPr>
        <w:t xml:space="preserve">“Two nomadic groups that once inhabited the region, the </w:t>
      </w:r>
      <w:proofErr w:type="spellStart"/>
      <w:r w:rsidR="003335F8" w:rsidRPr="00F1530D">
        <w:rPr>
          <w:rFonts w:asciiTheme="minorHAnsi" w:hAnsiTheme="minorHAnsi"/>
          <w:sz w:val="22"/>
          <w:szCs w:val="22"/>
        </w:rPr>
        <w:t>Tetetes</w:t>
      </w:r>
      <w:proofErr w:type="spellEnd"/>
      <w:r w:rsidR="003335F8" w:rsidRPr="00F1530D">
        <w:rPr>
          <w:rFonts w:asciiTheme="minorHAnsi" w:hAnsiTheme="minorHAnsi"/>
          <w:sz w:val="22"/>
          <w:szCs w:val="22"/>
        </w:rPr>
        <w:t xml:space="preserve"> and </w:t>
      </w:r>
      <w:proofErr w:type="spellStart"/>
      <w:r w:rsidR="003335F8" w:rsidRPr="00F1530D">
        <w:rPr>
          <w:rFonts w:asciiTheme="minorHAnsi" w:hAnsiTheme="minorHAnsi"/>
          <w:sz w:val="22"/>
          <w:szCs w:val="22"/>
        </w:rPr>
        <w:t>Sansahuari</w:t>
      </w:r>
      <w:proofErr w:type="spellEnd"/>
      <w:r w:rsidR="003335F8" w:rsidRPr="00F1530D">
        <w:rPr>
          <w:rFonts w:asciiTheme="minorHAnsi" w:hAnsiTheme="minorHAnsi"/>
          <w:sz w:val="22"/>
          <w:szCs w:val="22"/>
        </w:rPr>
        <w:t>, have been wiped out.”</w:t>
      </w:r>
      <w:r w:rsidR="003335F8" w:rsidRPr="00F1530D">
        <w:rPr>
          <w:rStyle w:val="FootnoteReference"/>
          <w:rFonts w:asciiTheme="minorHAnsi" w:hAnsiTheme="minorHAnsi"/>
          <w:sz w:val="22"/>
          <w:szCs w:val="22"/>
        </w:rPr>
        <w:footnoteReference w:id="11"/>
      </w:r>
    </w:p>
    <w:p w:rsidR="003335F8" w:rsidRDefault="003335F8" w:rsidP="003335F8">
      <w:pPr>
        <w:pStyle w:val="Default"/>
        <w:jc w:val="both"/>
        <w:rPr>
          <w:rFonts w:asciiTheme="minorHAnsi" w:hAnsiTheme="minorHAnsi"/>
          <w:b/>
          <w:sz w:val="22"/>
          <w:szCs w:val="22"/>
        </w:rPr>
      </w:pPr>
    </w:p>
    <w:p w:rsidR="003335F8" w:rsidRDefault="003335F8" w:rsidP="003335F8">
      <w:pPr>
        <w:pStyle w:val="Default"/>
        <w:jc w:val="both"/>
        <w:rPr>
          <w:rFonts w:asciiTheme="minorHAnsi" w:eastAsia="Times New Roman" w:hAnsiTheme="minorHAnsi" w:cs="Times New Roman"/>
          <w:sz w:val="22"/>
          <w:szCs w:val="22"/>
        </w:rPr>
      </w:pPr>
      <w:r w:rsidRPr="00D061E3">
        <w:rPr>
          <w:rFonts w:asciiTheme="minorHAnsi" w:hAnsiTheme="minorHAnsi"/>
          <w:sz w:val="22"/>
          <w:szCs w:val="22"/>
        </w:rPr>
        <w:t xml:space="preserve">Unfortunately, Ecuador is not the only country where oil exploitation has caused genocide of an Indigenous People. </w:t>
      </w:r>
      <w:r w:rsidR="00AB100B">
        <w:rPr>
          <w:rFonts w:asciiTheme="minorHAnsi" w:hAnsiTheme="minorHAnsi"/>
          <w:sz w:val="22"/>
          <w:szCs w:val="22"/>
        </w:rPr>
        <w:t xml:space="preserve">According to Ken </w:t>
      </w:r>
      <w:proofErr w:type="spellStart"/>
      <w:r w:rsidR="00AB100B">
        <w:rPr>
          <w:rFonts w:asciiTheme="minorHAnsi" w:hAnsiTheme="minorHAnsi"/>
          <w:sz w:val="22"/>
          <w:szCs w:val="22"/>
        </w:rPr>
        <w:t>Aaro-Wiwa</w:t>
      </w:r>
      <w:proofErr w:type="spellEnd"/>
      <w:r w:rsidR="00AB100B">
        <w:rPr>
          <w:rFonts w:asciiTheme="minorHAnsi" w:hAnsiTheme="minorHAnsi"/>
          <w:sz w:val="22"/>
          <w:szCs w:val="22"/>
        </w:rPr>
        <w:t xml:space="preserve">, </w:t>
      </w:r>
      <w:r w:rsidRPr="00D061E3">
        <w:rPr>
          <w:rFonts w:asciiTheme="minorHAnsi" w:hAnsiTheme="minorHAnsi"/>
          <w:sz w:val="22"/>
          <w:szCs w:val="22"/>
        </w:rPr>
        <w:t xml:space="preserve">the Ogoni People of the </w:t>
      </w:r>
      <w:r w:rsidRPr="00D061E3">
        <w:rPr>
          <w:rFonts w:asciiTheme="minorHAnsi" w:eastAsia="Times New Roman" w:hAnsiTheme="minorHAnsi" w:cs="Times New Roman"/>
          <w:sz w:val="22"/>
          <w:szCs w:val="22"/>
        </w:rPr>
        <w:t>Niger Delta</w:t>
      </w:r>
      <w:r w:rsidR="00AB100B">
        <w:rPr>
          <w:rFonts w:asciiTheme="minorHAnsi" w:eastAsia="Times New Roman" w:hAnsiTheme="minorHAnsi" w:cs="Times New Roman"/>
          <w:sz w:val="22"/>
          <w:szCs w:val="22"/>
        </w:rPr>
        <w:t xml:space="preserve"> of Nigeria</w:t>
      </w:r>
      <w:r w:rsidRPr="00D061E3">
        <w:rPr>
          <w:rFonts w:asciiTheme="minorHAnsi" w:eastAsia="Times New Roman" w:hAnsiTheme="minorHAnsi" w:cs="Times New Roman"/>
          <w:sz w:val="22"/>
          <w:szCs w:val="22"/>
        </w:rPr>
        <w:t xml:space="preserve"> suffered the combined </w:t>
      </w:r>
      <w:r w:rsidR="00DD2E86">
        <w:rPr>
          <w:rFonts w:asciiTheme="minorHAnsi" w:eastAsia="Times New Roman" w:hAnsiTheme="minorHAnsi" w:cs="Times New Roman"/>
          <w:sz w:val="22"/>
          <w:szCs w:val="22"/>
        </w:rPr>
        <w:t xml:space="preserve">genocidal </w:t>
      </w:r>
      <w:r w:rsidRPr="00D061E3">
        <w:rPr>
          <w:rFonts w:asciiTheme="minorHAnsi" w:eastAsia="Times New Roman" w:hAnsiTheme="minorHAnsi" w:cs="Times New Roman"/>
          <w:sz w:val="22"/>
          <w:szCs w:val="22"/>
        </w:rPr>
        <w:t xml:space="preserve">onslaught of </w:t>
      </w:r>
      <w:r w:rsidRPr="00D061E3">
        <w:rPr>
          <w:rFonts w:asciiTheme="minorHAnsi" w:hAnsiTheme="minorHAnsi"/>
          <w:sz w:val="22"/>
          <w:szCs w:val="22"/>
        </w:rPr>
        <w:t>Shell Petroleum Development Company and military dictatorships.</w:t>
      </w:r>
      <w:r w:rsidRPr="00D061E3">
        <w:rPr>
          <w:rStyle w:val="FootnoteReference"/>
          <w:rFonts w:asciiTheme="minorHAnsi" w:hAnsiTheme="minorHAnsi"/>
          <w:sz w:val="22"/>
          <w:szCs w:val="22"/>
        </w:rPr>
        <w:footnoteReference w:id="12"/>
      </w:r>
      <w:r w:rsidRPr="00D061E3">
        <w:rPr>
          <w:rFonts w:asciiTheme="minorHAnsi" w:eastAsia="Times New Roman" w:hAnsiTheme="minorHAnsi" w:cs="Times New Roman"/>
          <w:sz w:val="22"/>
          <w:szCs w:val="22"/>
        </w:rPr>
        <w:t xml:space="preserve"> </w:t>
      </w:r>
    </w:p>
    <w:p w:rsidR="004F0B09" w:rsidRDefault="004F0B09" w:rsidP="003335F8">
      <w:pPr>
        <w:pStyle w:val="Default"/>
        <w:jc w:val="both"/>
        <w:rPr>
          <w:rFonts w:asciiTheme="minorHAnsi" w:eastAsia="Times New Roman" w:hAnsiTheme="minorHAnsi" w:cs="Times New Roman"/>
          <w:sz w:val="22"/>
          <w:szCs w:val="22"/>
        </w:rPr>
      </w:pPr>
    </w:p>
    <w:p w:rsidR="004F0B09" w:rsidRDefault="00B43669" w:rsidP="003335F8">
      <w:pPr>
        <w:pStyle w:val="Default"/>
        <w:jc w:val="both"/>
        <w:rPr>
          <w:rFonts w:asciiTheme="minorHAnsi" w:eastAsia="Times New Roman" w:hAnsiTheme="minorHAnsi" w:cs="Times New Roman"/>
          <w:b/>
          <w:sz w:val="22"/>
          <w:szCs w:val="22"/>
        </w:rPr>
      </w:pPr>
      <w:r>
        <w:rPr>
          <w:rFonts w:asciiTheme="minorHAnsi" w:eastAsia="Times New Roman" w:hAnsiTheme="minorHAnsi" w:cs="Times New Roman"/>
          <w:b/>
          <w:sz w:val="22"/>
          <w:szCs w:val="22"/>
        </w:rPr>
        <w:t xml:space="preserve">V. </w:t>
      </w:r>
      <w:r w:rsidR="004F0B09" w:rsidRPr="004F0B09">
        <w:rPr>
          <w:rFonts w:asciiTheme="minorHAnsi" w:eastAsia="Times New Roman" w:hAnsiTheme="minorHAnsi" w:cs="Times New Roman"/>
          <w:b/>
          <w:sz w:val="22"/>
          <w:szCs w:val="22"/>
        </w:rPr>
        <w:t>Additional Rights</w:t>
      </w:r>
    </w:p>
    <w:p w:rsidR="004F0B09" w:rsidRPr="001F4164" w:rsidRDefault="004F0B09" w:rsidP="001F4164">
      <w:pPr>
        <w:jc w:val="both"/>
        <w:rPr>
          <w:b/>
        </w:rPr>
      </w:pPr>
      <w:r w:rsidRPr="00F1530D">
        <w:rPr>
          <w:rFonts w:cs="ACaslon Regular"/>
          <w:color w:val="000000"/>
        </w:rPr>
        <w:t xml:space="preserve">The rights of the </w:t>
      </w:r>
      <w:proofErr w:type="spellStart"/>
      <w:r w:rsidRPr="00F1530D">
        <w:rPr>
          <w:rFonts w:cs="ACaslon Regular"/>
          <w:color w:val="000000"/>
        </w:rPr>
        <w:t>Sapara</w:t>
      </w:r>
      <w:proofErr w:type="spellEnd"/>
      <w:r w:rsidRPr="00F1530D">
        <w:rPr>
          <w:rFonts w:cs="ACaslon Regular"/>
          <w:color w:val="000000"/>
        </w:rPr>
        <w:t xml:space="preserve"> Nation also include the </w:t>
      </w:r>
      <w:r>
        <w:rPr>
          <w:rFonts w:cs="ACaslon Regular"/>
          <w:color w:val="000000"/>
        </w:rPr>
        <w:t>fundamental right to free, prior and informed consent</w:t>
      </w:r>
      <w:r w:rsidR="00734BAC">
        <w:rPr>
          <w:rFonts w:cs="ACaslon Regular"/>
          <w:color w:val="000000"/>
        </w:rPr>
        <w:t xml:space="preserve">, which has violated </w:t>
      </w:r>
      <w:r w:rsidR="00734BAC" w:rsidRPr="001F4164">
        <w:rPr>
          <w:rFonts w:cs="ACaslon Regular"/>
          <w:color w:val="000000"/>
        </w:rPr>
        <w:t>repeatedly</w:t>
      </w:r>
      <w:r w:rsidR="000F02F2" w:rsidRPr="001F4164">
        <w:rPr>
          <w:rFonts w:cs="ACaslon Regular"/>
          <w:color w:val="000000"/>
        </w:rPr>
        <w:t xml:space="preserve">. </w:t>
      </w:r>
      <w:r w:rsidRPr="001F4164">
        <w:rPr>
          <w:rFonts w:cs="ACaslon Regular"/>
          <w:color w:val="000000"/>
        </w:rPr>
        <w:t>Other key rights are recognized and enshrined in</w:t>
      </w:r>
      <w:r w:rsidR="00DA54FA" w:rsidRPr="001F4164">
        <w:rPr>
          <w:rFonts w:cs="ACaslon Regular"/>
          <w:color w:val="000000"/>
        </w:rPr>
        <w:t xml:space="preserve"> Convention 169 of the ILO, </w:t>
      </w:r>
      <w:r w:rsidR="001F4164" w:rsidRPr="001F4164">
        <w:rPr>
          <w:color w:val="303030"/>
        </w:rPr>
        <w:t>International Covenant on Civil and Political Rights</w:t>
      </w:r>
      <w:r w:rsidR="001F4164" w:rsidRPr="001F4164">
        <w:rPr>
          <w:rFonts w:cs="ACaslon Regular"/>
          <w:color w:val="000000"/>
        </w:rPr>
        <w:t xml:space="preserve">, </w:t>
      </w:r>
      <w:r w:rsidR="001F4164" w:rsidRPr="001F4164">
        <w:rPr>
          <w:color w:val="303030"/>
        </w:rPr>
        <w:t>International Covenant on Economic, Social and Cultural Rights</w:t>
      </w:r>
      <w:r w:rsidR="001F4164" w:rsidRPr="001F4164">
        <w:rPr>
          <w:rFonts w:cs="ACaslon Regular"/>
          <w:color w:val="000000"/>
        </w:rPr>
        <w:t xml:space="preserve"> </w:t>
      </w:r>
      <w:r w:rsidR="00DA54FA" w:rsidRPr="001F4164">
        <w:rPr>
          <w:rFonts w:cs="ACaslon Regular"/>
          <w:color w:val="000000"/>
        </w:rPr>
        <w:t>the Convention to Eliminate all forms of Racial Discrimination against Women,</w:t>
      </w:r>
      <w:r w:rsidRPr="001F4164">
        <w:rPr>
          <w:rFonts w:cs="ACaslon Regular"/>
          <w:color w:val="000000"/>
        </w:rPr>
        <w:t xml:space="preserve"> </w:t>
      </w:r>
      <w:r w:rsidR="00DA54FA" w:rsidRPr="001F4164">
        <w:rPr>
          <w:rFonts w:cs="ACaslon Regular"/>
          <w:color w:val="000000"/>
        </w:rPr>
        <w:t xml:space="preserve">Convention to Eliminate all forms of Discrimination against Women, the Convention on the Rights of the Child, </w:t>
      </w:r>
      <w:r w:rsidRPr="001F4164">
        <w:rPr>
          <w:rFonts w:cs="ACaslon Regular"/>
          <w:color w:val="000000"/>
        </w:rPr>
        <w:t>the United Nations Declaration on the Rights of Indigenous Peoples (UNDRIPs)</w:t>
      </w:r>
      <w:r w:rsidRPr="001F4164">
        <w:rPr>
          <w:rStyle w:val="A15"/>
          <w:rFonts w:asciiTheme="minorHAnsi" w:hAnsiTheme="minorHAnsi"/>
          <w:sz w:val="22"/>
          <w:szCs w:val="22"/>
        </w:rPr>
        <w:t xml:space="preserve"> </w:t>
      </w:r>
      <w:r w:rsidRPr="001F4164">
        <w:rPr>
          <w:rFonts w:cs="ACaslon Regular"/>
          <w:color w:val="000000"/>
        </w:rPr>
        <w:t>and</w:t>
      </w:r>
      <w:r w:rsidR="00DA54FA" w:rsidRPr="001F4164">
        <w:rPr>
          <w:rFonts w:cs="ACaslon Regular"/>
          <w:color w:val="000000"/>
        </w:rPr>
        <w:t xml:space="preserve"> the American Declaration on the Rights of Indigenous Peoples</w:t>
      </w:r>
      <w:r w:rsidR="001F4164" w:rsidRPr="001F4164">
        <w:rPr>
          <w:rFonts w:cs="ACaslon Regular"/>
          <w:color w:val="000000"/>
        </w:rPr>
        <w:t xml:space="preserve">, </w:t>
      </w:r>
      <w:r w:rsidR="001F4164" w:rsidRPr="001F4164">
        <w:t>Universal Declaration of Human Rights</w:t>
      </w:r>
      <w:r w:rsidR="00DA54FA">
        <w:rPr>
          <w:rFonts w:cs="ACaslon Regular"/>
          <w:color w:val="000000"/>
        </w:rPr>
        <w:t xml:space="preserve"> among other international and national instruments</w:t>
      </w:r>
      <w:r w:rsidRPr="00F1530D">
        <w:rPr>
          <w:rFonts w:cs="ACaslon Regular"/>
          <w:color w:val="000000"/>
        </w:rPr>
        <w:t>.</w:t>
      </w:r>
      <w:r w:rsidRPr="00F1530D">
        <w:rPr>
          <w:rStyle w:val="A15"/>
          <w:rFonts w:asciiTheme="minorHAnsi" w:hAnsiTheme="minorHAnsi"/>
          <w:sz w:val="22"/>
          <w:szCs w:val="22"/>
        </w:rPr>
        <w:t xml:space="preserve"> </w:t>
      </w:r>
      <w:r w:rsidRPr="00F1530D">
        <w:rPr>
          <w:rFonts w:cs="ACaslon Regular"/>
          <w:color w:val="000000"/>
        </w:rPr>
        <w:t xml:space="preserve">The growing jurisprudence on Indigenous Peoples’ rights of </w:t>
      </w:r>
      <w:r w:rsidRPr="00F1530D">
        <w:rPr>
          <w:rFonts w:cs="ACaslon Regular"/>
          <w:color w:val="000000"/>
        </w:rPr>
        <w:lastRenderedPageBreak/>
        <w:t>United Nations Treaty Bodies</w:t>
      </w:r>
      <w:r w:rsidRPr="00F1530D">
        <w:rPr>
          <w:rStyle w:val="A15"/>
          <w:rFonts w:asciiTheme="minorHAnsi" w:hAnsiTheme="minorHAnsi"/>
          <w:sz w:val="22"/>
          <w:szCs w:val="22"/>
        </w:rPr>
        <w:t xml:space="preserve"> </w:t>
      </w:r>
      <w:r w:rsidRPr="00F1530D">
        <w:rPr>
          <w:rFonts w:cs="ACaslon Regular"/>
          <w:color w:val="000000"/>
        </w:rPr>
        <w:t>is also important as well as that of regional human rights bodies such as the Organization of American States’ Inter-American Commission on Human Rights and Inter</w:t>
      </w:r>
      <w:r>
        <w:rPr>
          <w:rFonts w:cs="ACaslon Regular"/>
          <w:color w:val="000000"/>
        </w:rPr>
        <w:t>-American Court of Human Rights</w:t>
      </w:r>
      <w:r w:rsidRPr="00F1530D">
        <w:rPr>
          <w:rFonts w:cs="ACaslon Regular"/>
          <w:color w:val="000000"/>
        </w:rPr>
        <w:t xml:space="preserve">. </w:t>
      </w:r>
      <w:r w:rsidR="00B43669">
        <w:rPr>
          <w:rFonts w:cs="ACaslon Regular"/>
          <w:color w:val="000000"/>
        </w:rPr>
        <w:t>(See annexed C</w:t>
      </w:r>
      <w:r w:rsidR="00734BAC">
        <w:rPr>
          <w:rFonts w:cs="ACaslon Regular"/>
          <w:color w:val="000000"/>
        </w:rPr>
        <w:t>hart for citations and links.)</w:t>
      </w:r>
    </w:p>
    <w:p w:rsidR="004F0B09" w:rsidRDefault="004F0B09" w:rsidP="004F0B09">
      <w:pPr>
        <w:pStyle w:val="Pa7"/>
        <w:spacing w:line="276" w:lineRule="auto"/>
        <w:rPr>
          <w:rFonts w:cs="Rafika"/>
          <w:color w:val="000000"/>
        </w:rPr>
      </w:pPr>
    </w:p>
    <w:p w:rsidR="004F0B09" w:rsidRPr="00F1530D" w:rsidRDefault="004F0B09" w:rsidP="00AF583E">
      <w:pPr>
        <w:pStyle w:val="Pa7"/>
        <w:spacing w:line="276" w:lineRule="auto"/>
        <w:jc w:val="both"/>
        <w:rPr>
          <w:rFonts w:asciiTheme="minorHAnsi" w:hAnsiTheme="minorHAnsi" w:cs="ACaslon Regular"/>
          <w:sz w:val="22"/>
          <w:szCs w:val="22"/>
        </w:rPr>
      </w:pPr>
      <w:r w:rsidRPr="00F1530D">
        <w:rPr>
          <w:rStyle w:val="A7"/>
          <w:rFonts w:asciiTheme="minorHAnsi" w:hAnsiTheme="minorHAnsi"/>
          <w:iCs/>
          <w:color w:val="auto"/>
          <w:sz w:val="22"/>
          <w:szCs w:val="22"/>
        </w:rPr>
        <w:t>The United Nations Declaration on the Rights of Indigenous Peoples</w:t>
      </w:r>
      <w:r w:rsidR="00734BAC">
        <w:rPr>
          <w:rStyle w:val="FootnoteReference"/>
          <w:rFonts w:asciiTheme="minorHAnsi" w:hAnsiTheme="minorHAnsi" w:cs="ACaslon Regular"/>
          <w:iCs/>
          <w:sz w:val="22"/>
          <w:szCs w:val="22"/>
        </w:rPr>
        <w:footnoteReference w:id="13"/>
      </w:r>
      <w:r w:rsidRPr="00F1530D">
        <w:rPr>
          <w:rStyle w:val="A7"/>
          <w:rFonts w:asciiTheme="minorHAnsi" w:hAnsiTheme="minorHAnsi"/>
          <w:iCs/>
          <w:color w:val="auto"/>
          <w:sz w:val="22"/>
          <w:szCs w:val="22"/>
        </w:rPr>
        <w:t>…consecrates fundamental rights of Indigenous Peoples which a</w:t>
      </w:r>
      <w:r w:rsidR="000F02F2">
        <w:rPr>
          <w:rStyle w:val="A7"/>
          <w:rFonts w:asciiTheme="minorHAnsi" w:hAnsiTheme="minorHAnsi"/>
          <w:iCs/>
          <w:color w:val="auto"/>
          <w:sz w:val="22"/>
          <w:szCs w:val="22"/>
        </w:rPr>
        <w:t xml:space="preserve">re relevant to the </w:t>
      </w:r>
      <w:proofErr w:type="spellStart"/>
      <w:r w:rsidR="000F02F2">
        <w:rPr>
          <w:rStyle w:val="A7"/>
          <w:rFonts w:asciiTheme="minorHAnsi" w:hAnsiTheme="minorHAnsi"/>
          <w:iCs/>
          <w:color w:val="auto"/>
          <w:sz w:val="22"/>
          <w:szCs w:val="22"/>
        </w:rPr>
        <w:t>Sapara</w:t>
      </w:r>
      <w:proofErr w:type="spellEnd"/>
      <w:r w:rsidR="000F02F2">
        <w:rPr>
          <w:rStyle w:val="A7"/>
          <w:rFonts w:asciiTheme="minorHAnsi" w:hAnsiTheme="minorHAnsi"/>
          <w:iCs/>
          <w:color w:val="auto"/>
          <w:sz w:val="22"/>
          <w:szCs w:val="22"/>
        </w:rPr>
        <w:t xml:space="preserve"> People</w:t>
      </w:r>
      <w:r w:rsidRPr="00F1530D">
        <w:rPr>
          <w:rStyle w:val="A7"/>
          <w:rFonts w:asciiTheme="minorHAnsi" w:hAnsiTheme="minorHAnsi"/>
          <w:iCs/>
          <w:color w:val="auto"/>
          <w:sz w:val="22"/>
          <w:szCs w:val="22"/>
        </w:rPr>
        <w:t xml:space="preserve"> especially Articles 10 [Right to Not be Forcibly Removed], Article 26 [Right to Land, Territory and Resources], Article 27 [Right to Land Tenure Recognition], Article 28 [Right to Redress, Restitution and Compensation], Article 29 [Right to Conservation and Protection of the Environment], Article 30 [Military Activities will not take place in lands or ter</w:t>
      </w:r>
      <w:r w:rsidRPr="00F1530D">
        <w:rPr>
          <w:rStyle w:val="A7"/>
          <w:rFonts w:asciiTheme="minorHAnsi" w:hAnsiTheme="minorHAnsi"/>
          <w:iCs/>
          <w:color w:val="auto"/>
          <w:sz w:val="22"/>
          <w:szCs w:val="22"/>
        </w:rPr>
        <w:softHyphen/>
        <w:t>ritories] and Article 32 [Right to Determine Priorities and Strategies for Development; Right to Free, Prior and Informed Consent before the approval of any project affecting land, territory and resources].”</w:t>
      </w:r>
      <w:r w:rsidRPr="00F1530D">
        <w:rPr>
          <w:rStyle w:val="A21"/>
          <w:rFonts w:asciiTheme="minorHAnsi" w:hAnsiTheme="minorHAnsi"/>
          <w:color w:val="auto"/>
          <w:sz w:val="22"/>
          <w:szCs w:val="22"/>
        </w:rPr>
        <w:t xml:space="preserve"> </w:t>
      </w:r>
    </w:p>
    <w:p w:rsidR="00734BAC" w:rsidRDefault="00734BAC" w:rsidP="00734BAC">
      <w:pPr>
        <w:pStyle w:val="Pa7"/>
        <w:spacing w:line="276" w:lineRule="auto"/>
        <w:rPr>
          <w:rFonts w:asciiTheme="minorHAnsi" w:hAnsiTheme="minorHAnsi" w:cs="ACaslon Regular"/>
          <w:sz w:val="22"/>
          <w:szCs w:val="22"/>
        </w:rPr>
      </w:pPr>
    </w:p>
    <w:p w:rsidR="004F0B09" w:rsidRDefault="004F0B09" w:rsidP="00E44D84">
      <w:pPr>
        <w:pStyle w:val="Pa7"/>
        <w:spacing w:line="276" w:lineRule="auto"/>
        <w:jc w:val="both"/>
        <w:rPr>
          <w:rFonts w:asciiTheme="minorHAnsi" w:hAnsiTheme="minorHAnsi" w:cs="ACaslon Regular"/>
          <w:sz w:val="22"/>
          <w:szCs w:val="22"/>
        </w:rPr>
      </w:pPr>
      <w:r w:rsidRPr="00F1530D">
        <w:rPr>
          <w:rFonts w:asciiTheme="minorHAnsi" w:hAnsiTheme="minorHAnsi" w:cs="ACaslon Regular"/>
          <w:sz w:val="22"/>
          <w:szCs w:val="22"/>
        </w:rPr>
        <w:t>In addition, other rights which are bei</w:t>
      </w:r>
      <w:r w:rsidR="00E44D84">
        <w:rPr>
          <w:rFonts w:asciiTheme="minorHAnsi" w:hAnsiTheme="minorHAnsi" w:cs="ACaslon Regular"/>
          <w:sz w:val="22"/>
          <w:szCs w:val="22"/>
        </w:rPr>
        <w:t>ng violated include: Article 18 [</w:t>
      </w:r>
      <w:r w:rsidRPr="00F1530D">
        <w:rPr>
          <w:rFonts w:asciiTheme="minorHAnsi" w:hAnsiTheme="minorHAnsi" w:cs="ACaslon Regular"/>
          <w:sz w:val="22"/>
          <w:szCs w:val="22"/>
        </w:rPr>
        <w:t>Right to Participate in Decision Making</w:t>
      </w:r>
      <w:r w:rsidR="00E44D84">
        <w:rPr>
          <w:rFonts w:asciiTheme="minorHAnsi" w:hAnsiTheme="minorHAnsi" w:cs="ACaslon Regular"/>
          <w:sz w:val="22"/>
          <w:szCs w:val="22"/>
        </w:rPr>
        <w:t>], Article 20 [</w:t>
      </w:r>
      <w:r w:rsidRPr="00F1530D">
        <w:rPr>
          <w:rFonts w:asciiTheme="minorHAnsi" w:hAnsiTheme="minorHAnsi" w:cs="ACaslon Regular"/>
          <w:sz w:val="22"/>
          <w:szCs w:val="22"/>
        </w:rPr>
        <w:t>Right to Own Means of Subsistence and Development</w:t>
      </w:r>
      <w:r w:rsidR="00E44D84">
        <w:rPr>
          <w:rFonts w:asciiTheme="minorHAnsi" w:hAnsiTheme="minorHAnsi" w:cs="ACaslon Regular"/>
          <w:sz w:val="22"/>
          <w:szCs w:val="22"/>
        </w:rPr>
        <w:t>], Article 2 [</w:t>
      </w:r>
      <w:r w:rsidRPr="00F1530D">
        <w:rPr>
          <w:rFonts w:asciiTheme="minorHAnsi" w:hAnsiTheme="minorHAnsi" w:cs="ACaslon Regular"/>
          <w:sz w:val="22"/>
          <w:szCs w:val="22"/>
        </w:rPr>
        <w:t>Rig</w:t>
      </w:r>
      <w:r w:rsidR="00E44D84">
        <w:rPr>
          <w:rFonts w:asciiTheme="minorHAnsi" w:hAnsiTheme="minorHAnsi" w:cs="ACaslon Regular"/>
          <w:sz w:val="22"/>
          <w:szCs w:val="22"/>
        </w:rPr>
        <w:t>ht to be Free of Discrimination], Article 12 [</w:t>
      </w:r>
      <w:r w:rsidRPr="00F1530D">
        <w:rPr>
          <w:rFonts w:asciiTheme="minorHAnsi" w:hAnsiTheme="minorHAnsi" w:cs="ACaslon Regular"/>
          <w:sz w:val="22"/>
          <w:szCs w:val="22"/>
        </w:rPr>
        <w:t>Right to Spiritual Traditions and Sacred Sites</w:t>
      </w:r>
      <w:r w:rsidR="00E44D84">
        <w:rPr>
          <w:rFonts w:asciiTheme="minorHAnsi" w:hAnsiTheme="minorHAnsi" w:cs="ACaslon Regular"/>
          <w:sz w:val="22"/>
          <w:szCs w:val="22"/>
        </w:rPr>
        <w:t>], Article 24 [</w:t>
      </w:r>
      <w:r w:rsidRPr="00F1530D">
        <w:rPr>
          <w:rFonts w:asciiTheme="minorHAnsi" w:hAnsiTheme="minorHAnsi" w:cs="ACaslon Regular"/>
          <w:sz w:val="22"/>
          <w:szCs w:val="22"/>
        </w:rPr>
        <w:t>Right to Traditional Medicines</w:t>
      </w:r>
      <w:r w:rsidR="00E44D84">
        <w:rPr>
          <w:rFonts w:asciiTheme="minorHAnsi" w:hAnsiTheme="minorHAnsi" w:cs="ACaslon Regular"/>
          <w:sz w:val="22"/>
          <w:szCs w:val="22"/>
        </w:rPr>
        <w:t>], Article 25 [</w:t>
      </w:r>
      <w:r w:rsidRPr="00F1530D">
        <w:rPr>
          <w:rFonts w:asciiTheme="minorHAnsi" w:hAnsiTheme="minorHAnsi" w:cs="ACaslon Regular"/>
          <w:sz w:val="22"/>
          <w:szCs w:val="22"/>
        </w:rPr>
        <w:t>Right to Spiritual Relationship with Land, Territory and Resources</w:t>
      </w:r>
      <w:r w:rsidR="00E44D84">
        <w:rPr>
          <w:rFonts w:asciiTheme="minorHAnsi" w:hAnsiTheme="minorHAnsi" w:cs="ACaslon Regular"/>
          <w:sz w:val="22"/>
          <w:szCs w:val="22"/>
        </w:rPr>
        <w:t>], Article 4 [</w:t>
      </w:r>
      <w:r w:rsidRPr="00F1530D">
        <w:rPr>
          <w:rFonts w:asciiTheme="minorHAnsi" w:hAnsiTheme="minorHAnsi" w:cs="ACaslon Regular"/>
          <w:sz w:val="22"/>
          <w:szCs w:val="22"/>
        </w:rPr>
        <w:t>Right to Autonomy and Self- Government</w:t>
      </w:r>
      <w:r w:rsidR="00E44D84">
        <w:rPr>
          <w:rFonts w:asciiTheme="minorHAnsi" w:hAnsiTheme="minorHAnsi" w:cs="ACaslon Regular"/>
          <w:sz w:val="22"/>
          <w:szCs w:val="22"/>
        </w:rPr>
        <w:t>]</w:t>
      </w:r>
      <w:r w:rsidRPr="00F1530D">
        <w:rPr>
          <w:rFonts w:asciiTheme="minorHAnsi" w:hAnsiTheme="minorHAnsi" w:cs="ACaslon Regular"/>
          <w:sz w:val="22"/>
          <w:szCs w:val="22"/>
        </w:rPr>
        <w:t xml:space="preserve"> and, of cou</w:t>
      </w:r>
      <w:r w:rsidR="00E44D84">
        <w:rPr>
          <w:rFonts w:asciiTheme="minorHAnsi" w:hAnsiTheme="minorHAnsi" w:cs="ACaslon Regular"/>
          <w:sz w:val="22"/>
          <w:szCs w:val="22"/>
        </w:rPr>
        <w:t>rse, the crosscutting Article 3 [</w:t>
      </w:r>
      <w:r w:rsidRPr="00F1530D">
        <w:rPr>
          <w:rFonts w:asciiTheme="minorHAnsi" w:hAnsiTheme="minorHAnsi" w:cs="ACaslon Regular"/>
          <w:sz w:val="22"/>
          <w:szCs w:val="22"/>
        </w:rPr>
        <w:t>Right to Self-Determination</w:t>
      </w:r>
      <w:r w:rsidR="00E44D84">
        <w:rPr>
          <w:rFonts w:asciiTheme="minorHAnsi" w:hAnsiTheme="minorHAnsi" w:cs="ACaslon Regular"/>
          <w:sz w:val="22"/>
          <w:szCs w:val="22"/>
        </w:rPr>
        <w:t>]</w:t>
      </w:r>
      <w:r w:rsidRPr="00F1530D">
        <w:rPr>
          <w:rFonts w:asciiTheme="minorHAnsi" w:hAnsiTheme="minorHAnsi" w:cs="ACaslon Regular"/>
          <w:sz w:val="22"/>
          <w:szCs w:val="22"/>
        </w:rPr>
        <w:t xml:space="preserve">. </w:t>
      </w:r>
    </w:p>
    <w:p w:rsidR="004F0B09" w:rsidRPr="009D0E22" w:rsidRDefault="004F0B09" w:rsidP="004F0B09">
      <w:pPr>
        <w:pStyle w:val="Default"/>
      </w:pPr>
    </w:p>
    <w:p w:rsidR="004F0B09" w:rsidRPr="00F1530D" w:rsidRDefault="004F0B09" w:rsidP="00AF583E">
      <w:pPr>
        <w:pStyle w:val="Pa7"/>
        <w:spacing w:line="276" w:lineRule="auto"/>
        <w:ind w:firstLine="260"/>
        <w:jc w:val="both"/>
        <w:rPr>
          <w:rFonts w:asciiTheme="minorHAnsi" w:hAnsiTheme="minorHAnsi" w:cs="ACaslon Regular"/>
          <w:sz w:val="22"/>
          <w:szCs w:val="22"/>
        </w:rPr>
      </w:pPr>
      <w:r w:rsidRPr="00F1530D">
        <w:rPr>
          <w:rFonts w:asciiTheme="minorHAnsi" w:hAnsiTheme="minorHAnsi" w:cs="ACaslon Regular"/>
          <w:sz w:val="22"/>
          <w:szCs w:val="22"/>
        </w:rPr>
        <w:t>Some of the additional rights violated of</w:t>
      </w:r>
      <w:r w:rsidR="00AF583E">
        <w:rPr>
          <w:rFonts w:asciiTheme="minorHAnsi" w:hAnsiTheme="minorHAnsi" w:cs="ACaslon Regular"/>
          <w:sz w:val="22"/>
          <w:szCs w:val="22"/>
        </w:rPr>
        <w:t xml:space="preserve"> the </w:t>
      </w:r>
      <w:proofErr w:type="spellStart"/>
      <w:r w:rsidR="00AF583E">
        <w:rPr>
          <w:rFonts w:asciiTheme="minorHAnsi" w:hAnsiTheme="minorHAnsi" w:cs="ACaslon Regular"/>
          <w:sz w:val="22"/>
          <w:szCs w:val="22"/>
        </w:rPr>
        <w:t>Sapara</w:t>
      </w:r>
      <w:proofErr w:type="spellEnd"/>
      <w:r w:rsidR="00AF583E">
        <w:rPr>
          <w:rFonts w:asciiTheme="minorHAnsi" w:hAnsiTheme="minorHAnsi" w:cs="ACaslon Regular"/>
          <w:sz w:val="22"/>
          <w:szCs w:val="22"/>
        </w:rPr>
        <w:t xml:space="preserve"> People as well as</w:t>
      </w:r>
      <w:r w:rsidRPr="00F1530D">
        <w:rPr>
          <w:rFonts w:asciiTheme="minorHAnsi" w:hAnsiTheme="minorHAnsi" w:cs="ACaslon Regular"/>
          <w:sz w:val="22"/>
          <w:szCs w:val="22"/>
        </w:rPr>
        <w:t xml:space="preserve"> the neighboring Indigenous P</w:t>
      </w:r>
      <w:r>
        <w:rPr>
          <w:rFonts w:asciiTheme="minorHAnsi" w:hAnsiTheme="minorHAnsi" w:cs="ACaslon Regular"/>
          <w:sz w:val="22"/>
          <w:szCs w:val="22"/>
        </w:rPr>
        <w:t xml:space="preserve">eoples in Voluntary Isolation, the </w:t>
      </w:r>
      <w:proofErr w:type="spellStart"/>
      <w:r>
        <w:rPr>
          <w:rFonts w:asciiTheme="minorHAnsi" w:hAnsiTheme="minorHAnsi" w:cs="ACaslon Regular"/>
          <w:sz w:val="22"/>
          <w:szCs w:val="22"/>
        </w:rPr>
        <w:t>Tagaeri</w:t>
      </w:r>
      <w:proofErr w:type="spellEnd"/>
      <w:r>
        <w:rPr>
          <w:rFonts w:asciiTheme="minorHAnsi" w:hAnsiTheme="minorHAnsi" w:cs="ACaslon Regular"/>
          <w:sz w:val="22"/>
          <w:szCs w:val="22"/>
        </w:rPr>
        <w:t xml:space="preserve"> and </w:t>
      </w:r>
      <w:proofErr w:type="spellStart"/>
      <w:r>
        <w:rPr>
          <w:rFonts w:asciiTheme="minorHAnsi" w:hAnsiTheme="minorHAnsi" w:cs="ACaslon Regular"/>
          <w:sz w:val="22"/>
          <w:szCs w:val="22"/>
        </w:rPr>
        <w:t>Taromenane</w:t>
      </w:r>
      <w:proofErr w:type="spellEnd"/>
      <w:r w:rsidR="00AF583E">
        <w:rPr>
          <w:rFonts w:asciiTheme="minorHAnsi" w:hAnsiTheme="minorHAnsi" w:cs="ACaslon Regular"/>
          <w:sz w:val="22"/>
          <w:szCs w:val="22"/>
        </w:rPr>
        <w:t>,</w:t>
      </w:r>
      <w:r w:rsidR="00081CB9">
        <w:rPr>
          <w:rFonts w:asciiTheme="minorHAnsi" w:hAnsiTheme="minorHAnsi" w:cs="ACaslon Regular"/>
          <w:sz w:val="22"/>
          <w:szCs w:val="22"/>
        </w:rPr>
        <w:t xml:space="preserve"> include Article 7 [</w:t>
      </w:r>
      <w:r w:rsidRPr="00F1530D">
        <w:rPr>
          <w:rFonts w:asciiTheme="minorHAnsi" w:hAnsiTheme="minorHAnsi" w:cs="ACaslon Regular"/>
          <w:sz w:val="22"/>
          <w:szCs w:val="22"/>
        </w:rPr>
        <w:t>Right to Life and Liberty</w:t>
      </w:r>
      <w:r w:rsidR="00081CB9">
        <w:rPr>
          <w:rFonts w:asciiTheme="minorHAnsi" w:hAnsiTheme="minorHAnsi" w:cs="ACaslon Regular"/>
          <w:sz w:val="22"/>
          <w:szCs w:val="22"/>
        </w:rPr>
        <w:t>], Article 8 [</w:t>
      </w:r>
      <w:r w:rsidRPr="00F1530D">
        <w:rPr>
          <w:rFonts w:asciiTheme="minorHAnsi" w:hAnsiTheme="minorHAnsi" w:cs="ACaslon Regular"/>
          <w:sz w:val="22"/>
          <w:szCs w:val="22"/>
        </w:rPr>
        <w:t>Right to Not be subjected to Forced Assimilation or Cultural Destruction</w:t>
      </w:r>
      <w:r w:rsidR="00081CB9">
        <w:rPr>
          <w:rFonts w:asciiTheme="minorHAnsi" w:hAnsiTheme="minorHAnsi" w:cs="ACaslon Regular"/>
          <w:sz w:val="22"/>
          <w:szCs w:val="22"/>
        </w:rPr>
        <w:t xml:space="preserve"> and</w:t>
      </w:r>
      <w:r w:rsidRPr="00F1530D">
        <w:rPr>
          <w:rFonts w:asciiTheme="minorHAnsi" w:hAnsiTheme="minorHAnsi" w:cs="ACaslon Regular"/>
          <w:sz w:val="22"/>
          <w:szCs w:val="22"/>
        </w:rPr>
        <w:t xml:space="preserve"> Right to Not be Deprived of Integrity as People or Land, Territory or Resources</w:t>
      </w:r>
      <w:r w:rsidR="00081CB9">
        <w:rPr>
          <w:rFonts w:asciiTheme="minorHAnsi" w:hAnsiTheme="minorHAnsi" w:cs="ACaslon Regular"/>
          <w:sz w:val="22"/>
          <w:szCs w:val="22"/>
        </w:rPr>
        <w:t>]</w:t>
      </w:r>
      <w:r w:rsidRPr="00F1530D">
        <w:rPr>
          <w:rFonts w:asciiTheme="minorHAnsi" w:hAnsiTheme="minorHAnsi" w:cs="ACaslon Regular"/>
          <w:sz w:val="22"/>
          <w:szCs w:val="22"/>
        </w:rPr>
        <w:t xml:space="preserve">; </w:t>
      </w:r>
      <w:r>
        <w:rPr>
          <w:rFonts w:asciiTheme="minorHAnsi" w:hAnsiTheme="minorHAnsi" w:cs="ACaslon Regular"/>
          <w:sz w:val="22"/>
          <w:szCs w:val="22"/>
        </w:rPr>
        <w:t>and</w:t>
      </w:r>
      <w:r w:rsidR="00E44D84">
        <w:rPr>
          <w:rFonts w:asciiTheme="minorHAnsi" w:hAnsiTheme="minorHAnsi" w:cs="ACaslon Regular"/>
          <w:sz w:val="22"/>
          <w:szCs w:val="22"/>
        </w:rPr>
        <w:t xml:space="preserve"> f</w:t>
      </w:r>
      <w:r w:rsidR="00AF583E">
        <w:rPr>
          <w:rFonts w:asciiTheme="minorHAnsi" w:hAnsiTheme="minorHAnsi" w:cs="ACaslon Regular"/>
          <w:sz w:val="22"/>
          <w:szCs w:val="22"/>
        </w:rPr>
        <w:t xml:space="preserve">or the </w:t>
      </w:r>
      <w:proofErr w:type="spellStart"/>
      <w:r w:rsidR="00AF583E">
        <w:rPr>
          <w:rFonts w:asciiTheme="minorHAnsi" w:hAnsiTheme="minorHAnsi" w:cs="ACaslon Regular"/>
          <w:sz w:val="22"/>
          <w:szCs w:val="22"/>
        </w:rPr>
        <w:t>Tagaeri</w:t>
      </w:r>
      <w:proofErr w:type="spellEnd"/>
      <w:r w:rsidR="00AF583E">
        <w:rPr>
          <w:rFonts w:asciiTheme="minorHAnsi" w:hAnsiTheme="minorHAnsi" w:cs="ACaslon Regular"/>
          <w:sz w:val="22"/>
          <w:szCs w:val="22"/>
        </w:rPr>
        <w:t xml:space="preserve"> and </w:t>
      </w:r>
      <w:proofErr w:type="spellStart"/>
      <w:r w:rsidR="00AF583E">
        <w:rPr>
          <w:rFonts w:asciiTheme="minorHAnsi" w:hAnsiTheme="minorHAnsi" w:cs="ACaslon Regular"/>
          <w:sz w:val="22"/>
          <w:szCs w:val="22"/>
        </w:rPr>
        <w:t>Taromenane</w:t>
      </w:r>
      <w:proofErr w:type="spellEnd"/>
      <w:r>
        <w:rPr>
          <w:rFonts w:asciiTheme="minorHAnsi" w:hAnsiTheme="minorHAnsi" w:cs="ACaslon Regular"/>
          <w:sz w:val="22"/>
          <w:szCs w:val="22"/>
        </w:rPr>
        <w:t xml:space="preserve"> </w:t>
      </w:r>
      <w:r w:rsidRPr="00F1530D">
        <w:rPr>
          <w:rFonts w:asciiTheme="minorHAnsi" w:hAnsiTheme="minorHAnsi" w:cs="ACaslon Regular"/>
          <w:sz w:val="22"/>
          <w:szCs w:val="22"/>
        </w:rPr>
        <w:t>all of the provisions of the UN Draft Guidelines for the Protection of Indigenous Peoples in Voluntary Isolation</w:t>
      </w:r>
      <w:r>
        <w:rPr>
          <w:rStyle w:val="A15"/>
          <w:rFonts w:asciiTheme="minorHAnsi" w:hAnsiTheme="minorHAnsi"/>
          <w:color w:val="auto"/>
          <w:sz w:val="22"/>
          <w:szCs w:val="22"/>
        </w:rPr>
        <w:t>.</w:t>
      </w:r>
      <w:r>
        <w:rPr>
          <w:rStyle w:val="FootnoteReference"/>
          <w:rFonts w:asciiTheme="minorHAnsi" w:hAnsiTheme="minorHAnsi" w:cs="ACaslon Regular"/>
          <w:sz w:val="22"/>
          <w:szCs w:val="22"/>
        </w:rPr>
        <w:footnoteReference w:id="14"/>
      </w:r>
    </w:p>
    <w:p w:rsidR="003335F8" w:rsidRDefault="003335F8" w:rsidP="004E13DB">
      <w:pPr>
        <w:pStyle w:val="Heading2"/>
        <w:shd w:val="clear" w:color="auto" w:fill="FFFFFF"/>
        <w:spacing w:before="0"/>
        <w:jc w:val="both"/>
        <w:rPr>
          <w:rFonts w:asciiTheme="minorHAnsi" w:hAnsiTheme="minorHAnsi" w:cs="TimesNewRoman,Bold"/>
          <w:b w:val="0"/>
          <w:bCs w:val="0"/>
          <w:color w:val="auto"/>
          <w:sz w:val="22"/>
          <w:szCs w:val="22"/>
        </w:rPr>
      </w:pPr>
    </w:p>
    <w:p w:rsidR="003335F8" w:rsidRPr="003335F8" w:rsidRDefault="00AB777B" w:rsidP="004E13DB">
      <w:pPr>
        <w:pStyle w:val="Heading2"/>
        <w:shd w:val="clear" w:color="auto" w:fill="FFFFFF"/>
        <w:spacing w:before="0"/>
        <w:jc w:val="both"/>
        <w:rPr>
          <w:rFonts w:asciiTheme="minorHAnsi" w:hAnsiTheme="minorHAnsi" w:cs="TimesNewRoman,Bold"/>
          <w:bCs w:val="0"/>
          <w:color w:val="auto"/>
          <w:sz w:val="22"/>
          <w:szCs w:val="22"/>
        </w:rPr>
      </w:pPr>
      <w:r>
        <w:rPr>
          <w:rFonts w:asciiTheme="minorHAnsi" w:hAnsiTheme="minorHAnsi" w:cs="TimesNewRoman,Bold"/>
          <w:bCs w:val="0"/>
          <w:color w:val="auto"/>
          <w:sz w:val="22"/>
          <w:szCs w:val="22"/>
        </w:rPr>
        <w:t xml:space="preserve">VI. </w:t>
      </w:r>
      <w:r w:rsidR="003335F8" w:rsidRPr="003335F8">
        <w:rPr>
          <w:rFonts w:asciiTheme="minorHAnsi" w:hAnsiTheme="minorHAnsi" w:cs="TimesNewRoman,Bold"/>
          <w:bCs w:val="0"/>
          <w:color w:val="auto"/>
          <w:sz w:val="22"/>
          <w:szCs w:val="22"/>
        </w:rPr>
        <w:t>Responsibility to Protect</w:t>
      </w:r>
    </w:p>
    <w:p w:rsidR="001F7A08" w:rsidRDefault="003335F8" w:rsidP="004E13DB">
      <w:pPr>
        <w:pStyle w:val="Heading2"/>
        <w:shd w:val="clear" w:color="auto" w:fill="FFFFFF"/>
        <w:spacing w:before="0"/>
        <w:jc w:val="both"/>
        <w:rPr>
          <w:rFonts w:asciiTheme="minorHAnsi" w:hAnsiTheme="minorHAnsi" w:cs="Helvetica"/>
          <w:b w:val="0"/>
          <w:color w:val="auto"/>
          <w:sz w:val="22"/>
          <w:szCs w:val="22"/>
          <w:shd w:val="clear" w:color="auto" w:fill="FFFFFF"/>
        </w:rPr>
      </w:pPr>
      <w:r>
        <w:rPr>
          <w:rFonts w:asciiTheme="minorHAnsi" w:hAnsiTheme="minorHAnsi" w:cs="TimesNewRoman,Bold"/>
          <w:b w:val="0"/>
          <w:bCs w:val="0"/>
          <w:color w:val="auto"/>
          <w:sz w:val="22"/>
          <w:szCs w:val="22"/>
        </w:rPr>
        <w:t>T</w:t>
      </w:r>
      <w:r w:rsidR="001F7A08" w:rsidRPr="004E13DB">
        <w:rPr>
          <w:rFonts w:asciiTheme="minorHAnsi" w:hAnsiTheme="minorHAnsi" w:cs="TimesNewRoman,Bold"/>
          <w:b w:val="0"/>
          <w:bCs w:val="0"/>
          <w:color w:val="auto"/>
          <w:sz w:val="22"/>
          <w:szCs w:val="22"/>
        </w:rPr>
        <w:t xml:space="preserve">he government of Ecuador is </w:t>
      </w:r>
      <w:r>
        <w:rPr>
          <w:rFonts w:asciiTheme="minorHAnsi" w:hAnsiTheme="minorHAnsi" w:cs="TimesNewRoman,Bold"/>
          <w:b w:val="0"/>
          <w:bCs w:val="0"/>
          <w:color w:val="auto"/>
          <w:sz w:val="22"/>
          <w:szCs w:val="22"/>
        </w:rPr>
        <w:t xml:space="preserve">also </w:t>
      </w:r>
      <w:r w:rsidR="001F7A08" w:rsidRPr="004E13DB">
        <w:rPr>
          <w:rFonts w:asciiTheme="minorHAnsi" w:hAnsiTheme="minorHAnsi" w:cs="TimesNewRoman,Bold"/>
          <w:b w:val="0"/>
          <w:bCs w:val="0"/>
          <w:color w:val="auto"/>
          <w:sz w:val="22"/>
          <w:szCs w:val="22"/>
        </w:rPr>
        <w:t xml:space="preserve">failing in its responsibility to protect the </w:t>
      </w:r>
      <w:proofErr w:type="spellStart"/>
      <w:r w:rsidR="001F7A08" w:rsidRPr="004E13DB">
        <w:rPr>
          <w:rFonts w:asciiTheme="minorHAnsi" w:hAnsiTheme="minorHAnsi" w:cs="TimesNewRoman,Bold"/>
          <w:b w:val="0"/>
          <w:bCs w:val="0"/>
          <w:color w:val="auto"/>
          <w:sz w:val="22"/>
          <w:szCs w:val="22"/>
        </w:rPr>
        <w:t>Sapara</w:t>
      </w:r>
      <w:proofErr w:type="spellEnd"/>
      <w:r w:rsidR="001F7A08" w:rsidRPr="004E13DB">
        <w:rPr>
          <w:rFonts w:asciiTheme="minorHAnsi" w:hAnsiTheme="minorHAnsi" w:cs="TimesNewRoman,Bold"/>
          <w:b w:val="0"/>
          <w:bCs w:val="0"/>
          <w:color w:val="auto"/>
          <w:sz w:val="22"/>
          <w:szCs w:val="22"/>
        </w:rPr>
        <w:t xml:space="preserve"> People</w:t>
      </w:r>
      <w:r w:rsidR="00F01CF1">
        <w:rPr>
          <w:rFonts w:asciiTheme="minorHAnsi" w:hAnsiTheme="minorHAnsi" w:cs="TimesNewRoman,Bold"/>
          <w:b w:val="0"/>
          <w:bCs w:val="0"/>
          <w:color w:val="auto"/>
          <w:sz w:val="22"/>
          <w:szCs w:val="22"/>
        </w:rPr>
        <w:t xml:space="preserve"> and isolated peoples</w:t>
      </w:r>
      <w:r w:rsidR="001F7A08" w:rsidRPr="004E13DB">
        <w:rPr>
          <w:rFonts w:asciiTheme="minorHAnsi" w:hAnsiTheme="minorHAnsi" w:cs="TimesNewRoman,Bold"/>
          <w:b w:val="0"/>
          <w:bCs w:val="0"/>
          <w:color w:val="auto"/>
          <w:sz w:val="22"/>
          <w:szCs w:val="22"/>
        </w:rPr>
        <w:t xml:space="preserve"> from genocide as stipulated in </w:t>
      </w:r>
      <w:r w:rsidR="001F7A08" w:rsidRPr="004E13DB">
        <w:rPr>
          <w:rFonts w:asciiTheme="minorHAnsi" w:hAnsiTheme="minorHAnsi" w:cs="Helvetica"/>
          <w:b w:val="0"/>
          <w:color w:val="auto"/>
          <w:sz w:val="22"/>
          <w:szCs w:val="22"/>
          <w:shd w:val="clear" w:color="auto" w:fill="FFFFFF"/>
        </w:rPr>
        <w:t>par</w:t>
      </w:r>
      <w:r>
        <w:rPr>
          <w:rFonts w:asciiTheme="minorHAnsi" w:hAnsiTheme="minorHAnsi" w:cs="Helvetica"/>
          <w:b w:val="0"/>
          <w:color w:val="auto"/>
          <w:sz w:val="22"/>
          <w:szCs w:val="22"/>
          <w:shd w:val="clear" w:color="auto" w:fill="FFFFFF"/>
        </w:rPr>
        <w:t>agraph</w:t>
      </w:r>
      <w:r w:rsidR="001F7A08" w:rsidRPr="004E13DB">
        <w:rPr>
          <w:rFonts w:asciiTheme="minorHAnsi" w:hAnsiTheme="minorHAnsi" w:cs="Helvetica"/>
          <w:b w:val="0"/>
          <w:color w:val="auto"/>
          <w:sz w:val="22"/>
          <w:szCs w:val="22"/>
          <w:shd w:val="clear" w:color="auto" w:fill="FFFFFF"/>
        </w:rPr>
        <w:t xml:space="preserve"> 138-140</w:t>
      </w:r>
      <w:r w:rsidR="004E13DB" w:rsidRPr="004E13DB">
        <w:rPr>
          <w:rFonts w:asciiTheme="minorHAnsi" w:hAnsiTheme="minorHAnsi" w:cs="TimesNewRoman,Bold"/>
          <w:b w:val="0"/>
          <w:bCs w:val="0"/>
          <w:color w:val="auto"/>
          <w:sz w:val="22"/>
          <w:szCs w:val="22"/>
        </w:rPr>
        <w:t xml:space="preserve"> of the </w:t>
      </w:r>
      <w:r w:rsidR="004E13DB" w:rsidRPr="004E13DB">
        <w:rPr>
          <w:rFonts w:asciiTheme="minorHAnsi" w:hAnsiTheme="minorHAnsi" w:cs="Helvetica"/>
          <w:b w:val="0"/>
          <w:color w:val="auto"/>
          <w:sz w:val="22"/>
          <w:szCs w:val="22"/>
          <w:shd w:val="clear" w:color="auto" w:fill="FFFFFF"/>
        </w:rPr>
        <w:t>2005</w:t>
      </w:r>
      <w:r w:rsidR="004E13DB" w:rsidRPr="004E13DB">
        <w:rPr>
          <w:rStyle w:val="apple-converted-space"/>
          <w:rFonts w:asciiTheme="minorHAnsi" w:hAnsiTheme="minorHAnsi" w:cs="Helvetica"/>
          <w:b w:val="0"/>
          <w:color w:val="auto"/>
          <w:sz w:val="22"/>
          <w:szCs w:val="22"/>
          <w:shd w:val="clear" w:color="auto" w:fill="FFFFFF"/>
        </w:rPr>
        <w:t> </w:t>
      </w:r>
      <w:r w:rsidR="004E13DB" w:rsidRPr="004E13DB">
        <w:rPr>
          <w:rFonts w:asciiTheme="minorHAnsi" w:hAnsiTheme="minorHAnsi" w:cs="Helvetica"/>
          <w:b w:val="0"/>
          <w:color w:val="auto"/>
          <w:sz w:val="22"/>
          <w:szCs w:val="22"/>
          <w:shd w:val="clear" w:color="auto" w:fill="FFFFFF"/>
        </w:rPr>
        <w:t>United Nations</w:t>
      </w:r>
      <w:r w:rsidR="004E13DB" w:rsidRPr="004E13DB">
        <w:rPr>
          <w:rStyle w:val="apple-converted-space"/>
          <w:rFonts w:asciiTheme="minorHAnsi" w:hAnsiTheme="minorHAnsi" w:cs="Helvetica"/>
          <w:b w:val="0"/>
          <w:color w:val="auto"/>
          <w:sz w:val="22"/>
          <w:szCs w:val="22"/>
          <w:shd w:val="clear" w:color="auto" w:fill="FFFFFF"/>
        </w:rPr>
        <w:t> </w:t>
      </w:r>
      <w:r w:rsidR="004E13DB" w:rsidRPr="004E13DB">
        <w:rPr>
          <w:rFonts w:asciiTheme="minorHAnsi" w:hAnsiTheme="minorHAnsi" w:cs="Helvetica"/>
          <w:b w:val="0"/>
          <w:color w:val="auto"/>
          <w:sz w:val="22"/>
          <w:szCs w:val="22"/>
          <w:shd w:val="clear" w:color="auto" w:fill="FFFFFF"/>
        </w:rPr>
        <w:t>World Summit Outcome.</w:t>
      </w:r>
      <w:r w:rsidR="004E13DB">
        <w:rPr>
          <w:rStyle w:val="FootnoteReference"/>
          <w:rFonts w:asciiTheme="minorHAnsi" w:hAnsiTheme="minorHAnsi" w:cs="Helvetica"/>
          <w:b w:val="0"/>
          <w:color w:val="auto"/>
          <w:sz w:val="22"/>
          <w:szCs w:val="22"/>
          <w:shd w:val="clear" w:color="auto" w:fill="FFFFFF"/>
        </w:rPr>
        <w:footnoteReference w:id="15"/>
      </w:r>
      <w:r w:rsidR="004E13DB" w:rsidRPr="004E13DB">
        <w:rPr>
          <w:rFonts w:asciiTheme="minorHAnsi" w:hAnsiTheme="minorHAnsi" w:cs="Helvetica"/>
          <w:b w:val="0"/>
          <w:color w:val="auto"/>
          <w:sz w:val="22"/>
          <w:szCs w:val="22"/>
          <w:shd w:val="clear" w:color="auto" w:fill="FFFFFF"/>
        </w:rPr>
        <w:t xml:space="preserve"> </w:t>
      </w:r>
      <w:r w:rsidR="004E13DB" w:rsidRPr="004E13DB">
        <w:rPr>
          <w:rFonts w:asciiTheme="minorHAnsi" w:hAnsiTheme="minorHAnsi" w:cs="TimesNewRoman,Bold"/>
          <w:b w:val="0"/>
          <w:bCs w:val="0"/>
          <w:color w:val="auto"/>
          <w:sz w:val="22"/>
          <w:szCs w:val="22"/>
        </w:rPr>
        <w:t xml:space="preserve">In the section entitled </w:t>
      </w:r>
      <w:r w:rsidR="001F7A08" w:rsidRPr="003335F8">
        <w:rPr>
          <w:rFonts w:asciiTheme="minorHAnsi" w:hAnsiTheme="minorHAnsi" w:cs="TimesNewRoman,Bold"/>
          <w:b w:val="0"/>
          <w:bCs w:val="0"/>
          <w:i/>
          <w:color w:val="auto"/>
          <w:sz w:val="22"/>
          <w:szCs w:val="22"/>
        </w:rPr>
        <w:t>Responsibility to protect populations from genocide, war crimes, ethnic cleansing and crimes against humanity</w:t>
      </w:r>
      <w:r w:rsidR="004E13DB" w:rsidRPr="004E13DB">
        <w:rPr>
          <w:rFonts w:asciiTheme="minorHAnsi" w:hAnsiTheme="minorHAnsi" w:cs="TimesNewRoman,Bold"/>
          <w:b w:val="0"/>
          <w:bCs w:val="0"/>
          <w:color w:val="auto"/>
          <w:sz w:val="22"/>
          <w:szCs w:val="22"/>
        </w:rPr>
        <w:t>,</w:t>
      </w:r>
      <w:r w:rsidR="004E13DB" w:rsidRPr="004E13DB">
        <w:rPr>
          <w:rFonts w:asciiTheme="minorHAnsi" w:hAnsiTheme="minorHAnsi" w:cs="TimesNewRoman,Bold"/>
          <w:b w:val="0"/>
          <w:bCs w:val="0"/>
          <w:i/>
          <w:color w:val="auto"/>
          <w:sz w:val="22"/>
          <w:szCs w:val="22"/>
        </w:rPr>
        <w:t xml:space="preserve"> </w:t>
      </w:r>
      <w:r w:rsidR="004E13DB" w:rsidRPr="004E13DB">
        <w:rPr>
          <w:rFonts w:asciiTheme="minorHAnsi" w:hAnsiTheme="minorHAnsi" w:cs="TimesNewRoman,Bold"/>
          <w:b w:val="0"/>
          <w:bCs w:val="0"/>
          <w:color w:val="auto"/>
          <w:sz w:val="22"/>
          <w:szCs w:val="22"/>
        </w:rPr>
        <w:t>the</w:t>
      </w:r>
      <w:r w:rsidR="004E13DB" w:rsidRPr="004E13DB">
        <w:rPr>
          <w:rFonts w:asciiTheme="minorHAnsi" w:hAnsiTheme="minorHAnsi" w:cs="TimesNewRoman,Bold"/>
          <w:b w:val="0"/>
          <w:bCs w:val="0"/>
          <w:i/>
          <w:color w:val="auto"/>
          <w:sz w:val="22"/>
          <w:szCs w:val="22"/>
        </w:rPr>
        <w:t xml:space="preserve"> </w:t>
      </w:r>
      <w:r w:rsidR="004E13DB" w:rsidRPr="004E13DB">
        <w:rPr>
          <w:rFonts w:asciiTheme="minorHAnsi" w:hAnsiTheme="minorHAnsi" w:cs="Helvetica"/>
          <w:b w:val="0"/>
          <w:color w:val="auto"/>
          <w:sz w:val="22"/>
          <w:szCs w:val="22"/>
          <w:shd w:val="clear" w:color="auto" w:fill="FFFFFF"/>
        </w:rPr>
        <w:t>2005</w:t>
      </w:r>
      <w:r w:rsidR="004E13DB" w:rsidRPr="004E13DB">
        <w:rPr>
          <w:rStyle w:val="apple-converted-space"/>
          <w:rFonts w:asciiTheme="minorHAnsi" w:hAnsiTheme="minorHAnsi" w:cs="Helvetica"/>
          <w:b w:val="0"/>
          <w:color w:val="auto"/>
          <w:sz w:val="22"/>
          <w:szCs w:val="22"/>
          <w:shd w:val="clear" w:color="auto" w:fill="FFFFFF"/>
        </w:rPr>
        <w:t> </w:t>
      </w:r>
      <w:r w:rsidR="004E13DB" w:rsidRPr="004E13DB">
        <w:rPr>
          <w:rFonts w:asciiTheme="minorHAnsi" w:hAnsiTheme="minorHAnsi" w:cs="Helvetica"/>
          <w:b w:val="0"/>
          <w:color w:val="auto"/>
          <w:sz w:val="22"/>
          <w:szCs w:val="22"/>
          <w:shd w:val="clear" w:color="auto" w:fill="FFFFFF"/>
        </w:rPr>
        <w:t>United Nations</w:t>
      </w:r>
      <w:r w:rsidR="004E13DB" w:rsidRPr="004E13DB">
        <w:rPr>
          <w:rStyle w:val="apple-converted-space"/>
          <w:rFonts w:asciiTheme="minorHAnsi" w:hAnsiTheme="minorHAnsi" w:cs="Helvetica"/>
          <w:b w:val="0"/>
          <w:color w:val="auto"/>
          <w:sz w:val="22"/>
          <w:szCs w:val="22"/>
          <w:shd w:val="clear" w:color="auto" w:fill="FFFFFF"/>
        </w:rPr>
        <w:t> </w:t>
      </w:r>
      <w:r w:rsidR="004E13DB" w:rsidRPr="004E13DB">
        <w:rPr>
          <w:rFonts w:asciiTheme="minorHAnsi" w:hAnsiTheme="minorHAnsi" w:cs="Helvetica"/>
          <w:b w:val="0"/>
          <w:color w:val="auto"/>
          <w:sz w:val="22"/>
          <w:szCs w:val="22"/>
          <w:shd w:val="clear" w:color="auto" w:fill="FFFFFF"/>
        </w:rPr>
        <w:t>World Summit Outcome states</w:t>
      </w:r>
      <w:r w:rsidR="004E13DB">
        <w:rPr>
          <w:rFonts w:asciiTheme="minorHAnsi" w:hAnsiTheme="minorHAnsi" w:cs="Helvetica"/>
          <w:b w:val="0"/>
          <w:color w:val="auto"/>
          <w:sz w:val="22"/>
          <w:szCs w:val="22"/>
          <w:shd w:val="clear" w:color="auto" w:fill="FFFFFF"/>
        </w:rPr>
        <w:t xml:space="preserve"> (</w:t>
      </w:r>
      <w:proofErr w:type="gramStart"/>
      <w:r w:rsidR="004E13DB">
        <w:rPr>
          <w:rFonts w:asciiTheme="minorHAnsi" w:hAnsiTheme="minorHAnsi" w:cs="Helvetica"/>
          <w:b w:val="0"/>
          <w:color w:val="auto"/>
          <w:sz w:val="22"/>
          <w:szCs w:val="22"/>
          <w:shd w:val="clear" w:color="auto" w:fill="FFFFFF"/>
        </w:rPr>
        <w:t>emphasis  added</w:t>
      </w:r>
      <w:proofErr w:type="gramEnd"/>
      <w:r w:rsidR="004E13DB">
        <w:rPr>
          <w:rFonts w:asciiTheme="minorHAnsi" w:hAnsiTheme="minorHAnsi" w:cs="Helvetica"/>
          <w:b w:val="0"/>
          <w:color w:val="auto"/>
          <w:sz w:val="22"/>
          <w:szCs w:val="22"/>
          <w:shd w:val="clear" w:color="auto" w:fill="FFFFFF"/>
        </w:rPr>
        <w:t>)</w:t>
      </w:r>
      <w:r w:rsidR="004E13DB" w:rsidRPr="004E13DB">
        <w:rPr>
          <w:rFonts w:asciiTheme="minorHAnsi" w:hAnsiTheme="minorHAnsi" w:cs="Helvetica"/>
          <w:b w:val="0"/>
          <w:color w:val="auto"/>
          <w:sz w:val="22"/>
          <w:szCs w:val="22"/>
          <w:shd w:val="clear" w:color="auto" w:fill="FFFFFF"/>
        </w:rPr>
        <w:t>:</w:t>
      </w:r>
    </w:p>
    <w:p w:rsidR="003335F8" w:rsidRPr="003335F8" w:rsidRDefault="003335F8" w:rsidP="003335F8"/>
    <w:p w:rsidR="001F7A08" w:rsidRPr="00F1530D" w:rsidRDefault="001F7A08" w:rsidP="004E13DB">
      <w:pPr>
        <w:autoSpaceDE w:val="0"/>
        <w:autoSpaceDN w:val="0"/>
        <w:adjustRightInd w:val="0"/>
        <w:ind w:left="720"/>
        <w:jc w:val="both"/>
        <w:rPr>
          <w:rFonts w:cs="TimesNewRoman"/>
        </w:rPr>
      </w:pPr>
      <w:r w:rsidRPr="00F1530D">
        <w:rPr>
          <w:rFonts w:cs="TimesNewRoman"/>
        </w:rPr>
        <w:t xml:space="preserve">138. Each individual State has </w:t>
      </w:r>
      <w:r w:rsidRPr="00C63C7E">
        <w:rPr>
          <w:rFonts w:cs="TimesNewRoman"/>
          <w:b/>
        </w:rPr>
        <w:t xml:space="preserve">the responsibility to protect its populations from genocide, war crimes, ethnic cleansing and crimes against humanity. This responsibility entails the </w:t>
      </w:r>
      <w:r w:rsidRPr="00C63C7E">
        <w:rPr>
          <w:rFonts w:cs="TimesNewRoman"/>
          <w:b/>
        </w:rPr>
        <w:lastRenderedPageBreak/>
        <w:t xml:space="preserve">prevention of such crimes, including their incitement, through appropriate and necessary means. We accept that responsibility and will act in accordance with it. The international community should, as appropriate, encourage and help States to exercise this responsibility </w:t>
      </w:r>
      <w:r w:rsidRPr="00F1530D">
        <w:rPr>
          <w:rFonts w:cs="TimesNewRoman"/>
        </w:rPr>
        <w:t xml:space="preserve">and support the United Nations in establishing an </w:t>
      </w:r>
      <w:r w:rsidRPr="00C63C7E">
        <w:rPr>
          <w:rFonts w:cs="TimesNewRoman"/>
          <w:b/>
        </w:rPr>
        <w:t>early warning capability.</w:t>
      </w:r>
    </w:p>
    <w:p w:rsidR="001F7A08" w:rsidRPr="00F1530D" w:rsidRDefault="001F7A08" w:rsidP="004E13DB">
      <w:pPr>
        <w:autoSpaceDE w:val="0"/>
        <w:autoSpaceDN w:val="0"/>
        <w:adjustRightInd w:val="0"/>
        <w:ind w:left="720"/>
        <w:jc w:val="both"/>
        <w:rPr>
          <w:rFonts w:cs="TimesNewRoman"/>
        </w:rPr>
      </w:pPr>
      <w:r w:rsidRPr="00F1530D">
        <w:rPr>
          <w:rFonts w:cs="TimesNewRoman"/>
        </w:rPr>
        <w:t xml:space="preserve">139. </w:t>
      </w:r>
      <w:r w:rsidRPr="00C63C7E">
        <w:rPr>
          <w:rFonts w:cs="TimesNewRoman"/>
          <w:b/>
        </w:rPr>
        <w:t>The international community, through the United Nations, also has the responsibility to use appropriate diplomatic, humanitarian and other peaceful means, in accordance with Chapters VI and VIII of the Charter</w:t>
      </w:r>
      <w:r w:rsidRPr="003335F8">
        <w:rPr>
          <w:rFonts w:cs="TimesNewRoman"/>
          <w:i/>
        </w:rPr>
        <w:t xml:space="preserve">, </w:t>
      </w:r>
      <w:r w:rsidRPr="00C63C7E">
        <w:rPr>
          <w:rFonts w:cs="TimesNewRoman"/>
          <w:b/>
        </w:rPr>
        <w:t>to help to protect populations from genocide,</w:t>
      </w:r>
      <w:r w:rsidRPr="00F1530D">
        <w:rPr>
          <w:rFonts w:cs="TimesNewRoman"/>
        </w:rPr>
        <w:t xml:space="preserve"> war crimes, ethnic cleansing and crimes against humanity. In this context, we are prepared to take collective action, in a timely and decisive manner, through the Security Council, in accordance with the Charter, including Chapter VII, on a case-by-case basis and in cooperation with relevant regional organizations as appropriate, should peaceful means be inadequate and</w:t>
      </w:r>
      <w:r w:rsidR="004E13DB">
        <w:rPr>
          <w:rFonts w:cs="TimesNewRoman"/>
        </w:rPr>
        <w:t xml:space="preserve"> </w:t>
      </w:r>
      <w:r w:rsidRPr="00F1530D">
        <w:rPr>
          <w:rFonts w:cs="TimesNewRoman"/>
        </w:rPr>
        <w:t xml:space="preserve">national authorities are </w:t>
      </w:r>
      <w:r w:rsidRPr="00C63C7E">
        <w:rPr>
          <w:rFonts w:cs="TimesNewRoman"/>
          <w:b/>
        </w:rPr>
        <w:t>manifestly failing to protect their populations from genocide</w:t>
      </w:r>
      <w:r w:rsidRPr="00C63C7E">
        <w:rPr>
          <w:rFonts w:cs="TimesNewRoman"/>
        </w:rPr>
        <w:t>,</w:t>
      </w:r>
      <w:r w:rsidRPr="00F1530D">
        <w:rPr>
          <w:rFonts w:cs="TimesNewRoman"/>
        </w:rPr>
        <w:t xml:space="preserve"> war crimes, ethnic cleansing and crimes against humanity. We stress the need for the General Assembly to continue consideration of the responsibility to protect populations from genocide, war crimes, ethnic cleansing and crimes against humanity and its implications, bearing in mind the principles of the Charter and international law. We also intend to commit ourselves</w:t>
      </w:r>
      <w:r w:rsidR="004E13DB">
        <w:rPr>
          <w:rFonts w:cs="TimesNewRoman"/>
        </w:rPr>
        <w:t xml:space="preserve">, as necessary and appropriate, </w:t>
      </w:r>
      <w:r w:rsidRPr="00F1530D">
        <w:rPr>
          <w:rFonts w:cs="TimesNewRoman"/>
        </w:rPr>
        <w:t>to helping States build capacity to protect their populations from genocide, war crimes, ethnic cleansing and crimes against humanity and to assisting those which are under stress before crises and conflicts break out.</w:t>
      </w:r>
    </w:p>
    <w:p w:rsidR="001F7A08" w:rsidRPr="00F1530D" w:rsidRDefault="001F7A08" w:rsidP="004E13DB">
      <w:pPr>
        <w:autoSpaceDE w:val="0"/>
        <w:autoSpaceDN w:val="0"/>
        <w:adjustRightInd w:val="0"/>
        <w:ind w:left="720"/>
        <w:rPr>
          <w:rFonts w:eastAsia="Times New Roman" w:cs="Arial"/>
          <w:b/>
          <w:iCs/>
          <w:color w:val="252525"/>
        </w:rPr>
      </w:pPr>
      <w:r w:rsidRPr="00F1530D">
        <w:rPr>
          <w:rFonts w:cs="TimesNewRoman"/>
        </w:rPr>
        <w:t xml:space="preserve">140. We fully </w:t>
      </w:r>
      <w:r w:rsidRPr="00C63C7E">
        <w:rPr>
          <w:rFonts w:cs="TimesNewRoman"/>
          <w:b/>
        </w:rPr>
        <w:t>support the mission of the Special Adviser of the Secretary-General</w:t>
      </w:r>
      <w:r w:rsidRPr="00F1530D">
        <w:rPr>
          <w:rFonts w:cs="TimesNewRoman"/>
          <w:b/>
        </w:rPr>
        <w:t xml:space="preserve"> </w:t>
      </w:r>
      <w:r w:rsidRPr="00F1530D">
        <w:rPr>
          <w:rFonts w:cs="TimesNewRoman"/>
        </w:rPr>
        <w:t>on the Prevention of Genocide.</w:t>
      </w:r>
    </w:p>
    <w:p w:rsidR="008F73DB" w:rsidRPr="00F1530D" w:rsidRDefault="00AB777B" w:rsidP="008A420B">
      <w:pPr>
        <w:pStyle w:val="Default"/>
        <w:jc w:val="both"/>
        <w:rPr>
          <w:rFonts w:asciiTheme="minorHAnsi" w:hAnsiTheme="minorHAnsi"/>
          <w:b/>
          <w:sz w:val="22"/>
          <w:szCs w:val="22"/>
        </w:rPr>
      </w:pPr>
      <w:r>
        <w:rPr>
          <w:rFonts w:asciiTheme="minorHAnsi" w:hAnsiTheme="minorHAnsi"/>
          <w:b/>
          <w:sz w:val="22"/>
          <w:szCs w:val="22"/>
        </w:rPr>
        <w:t xml:space="preserve">VII. </w:t>
      </w:r>
      <w:r w:rsidR="008F73DB" w:rsidRPr="00F1530D">
        <w:rPr>
          <w:rFonts w:asciiTheme="minorHAnsi" w:hAnsiTheme="minorHAnsi"/>
          <w:b/>
          <w:sz w:val="22"/>
          <w:szCs w:val="22"/>
        </w:rPr>
        <w:t>Recognition of Violations</w:t>
      </w:r>
    </w:p>
    <w:p w:rsidR="003158C3" w:rsidRPr="00F1530D" w:rsidRDefault="00734BAC" w:rsidP="00D112B4">
      <w:pPr>
        <w:pStyle w:val="Default"/>
        <w:spacing w:line="276" w:lineRule="auto"/>
        <w:jc w:val="both"/>
        <w:rPr>
          <w:rFonts w:asciiTheme="minorHAnsi" w:hAnsiTheme="minorHAnsi"/>
          <w:sz w:val="22"/>
          <w:szCs w:val="22"/>
        </w:rPr>
      </w:pPr>
      <w:r>
        <w:rPr>
          <w:rFonts w:asciiTheme="minorHAnsi" w:hAnsiTheme="minorHAnsi"/>
          <w:sz w:val="22"/>
          <w:szCs w:val="22"/>
        </w:rPr>
        <w:t>B</w:t>
      </w:r>
      <w:r w:rsidR="003158C3" w:rsidRPr="00F1530D">
        <w:rPr>
          <w:rFonts w:asciiTheme="minorHAnsi" w:hAnsiTheme="minorHAnsi"/>
          <w:sz w:val="22"/>
          <w:szCs w:val="22"/>
        </w:rPr>
        <w:t xml:space="preserve">oth the United Nations Special Rapporteur on Indigenous Peoples Victoria </w:t>
      </w:r>
      <w:proofErr w:type="spellStart"/>
      <w:r w:rsidR="003158C3" w:rsidRPr="00F1530D">
        <w:rPr>
          <w:rFonts w:asciiTheme="minorHAnsi" w:hAnsiTheme="minorHAnsi"/>
          <w:sz w:val="22"/>
          <w:szCs w:val="22"/>
        </w:rPr>
        <w:t>Tauli</w:t>
      </w:r>
      <w:proofErr w:type="spellEnd"/>
      <w:r w:rsidR="003158C3" w:rsidRPr="00F1530D">
        <w:rPr>
          <w:rFonts w:asciiTheme="minorHAnsi" w:hAnsiTheme="minorHAnsi"/>
          <w:sz w:val="22"/>
          <w:szCs w:val="22"/>
        </w:rPr>
        <w:t xml:space="preserve">-Corpus </w:t>
      </w:r>
      <w:r w:rsidR="00A6281E" w:rsidRPr="00F1530D">
        <w:rPr>
          <w:rFonts w:asciiTheme="minorHAnsi" w:hAnsiTheme="minorHAnsi"/>
          <w:sz w:val="22"/>
          <w:szCs w:val="22"/>
        </w:rPr>
        <w:t>as well as the UN</w:t>
      </w:r>
      <w:r w:rsidR="003158C3" w:rsidRPr="00F1530D">
        <w:rPr>
          <w:rFonts w:asciiTheme="minorHAnsi" w:hAnsiTheme="minorHAnsi"/>
          <w:sz w:val="22"/>
          <w:szCs w:val="22"/>
        </w:rPr>
        <w:t xml:space="preserve"> Special Rapporteur on Human Rights Defenders Michel </w:t>
      </w:r>
      <w:proofErr w:type="spellStart"/>
      <w:r w:rsidR="003158C3" w:rsidRPr="00F1530D">
        <w:rPr>
          <w:rFonts w:asciiTheme="minorHAnsi" w:hAnsiTheme="minorHAnsi"/>
          <w:sz w:val="22"/>
          <w:szCs w:val="22"/>
        </w:rPr>
        <w:t>Forst</w:t>
      </w:r>
      <w:proofErr w:type="spellEnd"/>
      <w:r w:rsidR="003158C3" w:rsidRPr="00F1530D">
        <w:rPr>
          <w:rFonts w:asciiTheme="minorHAnsi" w:hAnsiTheme="minorHAnsi"/>
          <w:sz w:val="22"/>
          <w:szCs w:val="22"/>
        </w:rPr>
        <w:t xml:space="preserve"> </w:t>
      </w:r>
      <w:r w:rsidR="00A15CFA" w:rsidRPr="00F1530D">
        <w:rPr>
          <w:rFonts w:asciiTheme="minorHAnsi" w:hAnsiTheme="minorHAnsi"/>
          <w:sz w:val="22"/>
          <w:szCs w:val="22"/>
        </w:rPr>
        <w:t>are concer</w:t>
      </w:r>
      <w:r w:rsidR="008F73DB" w:rsidRPr="00F1530D">
        <w:rPr>
          <w:rFonts w:asciiTheme="minorHAnsi" w:hAnsiTheme="minorHAnsi"/>
          <w:sz w:val="22"/>
          <w:szCs w:val="22"/>
        </w:rPr>
        <w:t>ned about th</w:t>
      </w:r>
      <w:r w:rsidR="009736FD">
        <w:rPr>
          <w:rFonts w:asciiTheme="minorHAnsi" w:hAnsiTheme="minorHAnsi"/>
          <w:sz w:val="22"/>
          <w:szCs w:val="22"/>
        </w:rPr>
        <w:t xml:space="preserve">e situation of the </w:t>
      </w:r>
      <w:proofErr w:type="spellStart"/>
      <w:r w:rsidR="009736FD">
        <w:rPr>
          <w:rFonts w:asciiTheme="minorHAnsi" w:hAnsiTheme="minorHAnsi"/>
          <w:sz w:val="22"/>
          <w:szCs w:val="22"/>
        </w:rPr>
        <w:t>Sapara</w:t>
      </w:r>
      <w:proofErr w:type="spellEnd"/>
      <w:r w:rsidR="009736FD">
        <w:rPr>
          <w:rFonts w:asciiTheme="minorHAnsi" w:hAnsiTheme="minorHAnsi"/>
          <w:sz w:val="22"/>
          <w:szCs w:val="22"/>
        </w:rPr>
        <w:t xml:space="preserve"> People</w:t>
      </w:r>
      <w:r w:rsidR="008F73DB" w:rsidRPr="00F1530D">
        <w:rPr>
          <w:rFonts w:asciiTheme="minorHAnsi" w:hAnsiTheme="minorHAnsi"/>
          <w:sz w:val="22"/>
          <w:szCs w:val="22"/>
        </w:rPr>
        <w:t xml:space="preserve"> and </w:t>
      </w:r>
      <w:r w:rsidR="003158C3" w:rsidRPr="00F1530D">
        <w:rPr>
          <w:rFonts w:asciiTheme="minorHAnsi" w:hAnsiTheme="minorHAnsi"/>
          <w:sz w:val="22"/>
          <w:szCs w:val="22"/>
        </w:rPr>
        <w:t xml:space="preserve">have taken up the case of Gloria </w:t>
      </w:r>
      <w:proofErr w:type="spellStart"/>
      <w:r w:rsidR="003158C3" w:rsidRPr="00F1530D">
        <w:rPr>
          <w:rFonts w:asciiTheme="minorHAnsi" w:hAnsiTheme="minorHAnsi"/>
          <w:sz w:val="22"/>
          <w:szCs w:val="22"/>
        </w:rPr>
        <w:t>Ushigua</w:t>
      </w:r>
      <w:proofErr w:type="spellEnd"/>
      <w:r w:rsidR="003158C3" w:rsidRPr="00F1530D">
        <w:rPr>
          <w:rFonts w:asciiTheme="minorHAnsi" w:hAnsiTheme="minorHAnsi"/>
          <w:sz w:val="22"/>
          <w:szCs w:val="22"/>
        </w:rPr>
        <w:t xml:space="preserve">, </w:t>
      </w:r>
      <w:r w:rsidR="00D061E3">
        <w:rPr>
          <w:rFonts w:asciiTheme="minorHAnsi" w:hAnsiTheme="minorHAnsi"/>
          <w:sz w:val="22"/>
          <w:szCs w:val="22"/>
        </w:rPr>
        <w:t xml:space="preserve">criminalized </w:t>
      </w:r>
      <w:r w:rsidR="003158C3" w:rsidRPr="00F1530D">
        <w:rPr>
          <w:rFonts w:asciiTheme="minorHAnsi" w:hAnsiTheme="minorHAnsi"/>
          <w:sz w:val="22"/>
          <w:szCs w:val="22"/>
        </w:rPr>
        <w:t xml:space="preserve">leader of the </w:t>
      </w:r>
      <w:proofErr w:type="spellStart"/>
      <w:r w:rsidR="003158C3" w:rsidRPr="00F1530D">
        <w:rPr>
          <w:rFonts w:asciiTheme="minorHAnsi" w:hAnsiTheme="minorHAnsi"/>
          <w:sz w:val="22"/>
          <w:szCs w:val="22"/>
        </w:rPr>
        <w:t>Sapara</w:t>
      </w:r>
      <w:proofErr w:type="spellEnd"/>
      <w:r w:rsidR="003158C3" w:rsidRPr="00F1530D">
        <w:rPr>
          <w:rFonts w:asciiTheme="minorHAnsi" w:hAnsiTheme="minorHAnsi"/>
          <w:sz w:val="22"/>
          <w:szCs w:val="22"/>
        </w:rPr>
        <w:t xml:space="preserve"> Women</w:t>
      </w:r>
      <w:r w:rsidR="00D42D71">
        <w:rPr>
          <w:rFonts w:asciiTheme="minorHAnsi" w:hAnsiTheme="minorHAnsi"/>
          <w:sz w:val="22"/>
          <w:szCs w:val="22"/>
        </w:rPr>
        <w:t xml:space="preserve">’s Association </w:t>
      </w:r>
      <w:proofErr w:type="spellStart"/>
      <w:r w:rsidR="00D42D71">
        <w:rPr>
          <w:rFonts w:asciiTheme="minorHAnsi" w:hAnsiTheme="minorHAnsi"/>
          <w:sz w:val="22"/>
          <w:szCs w:val="22"/>
        </w:rPr>
        <w:t>Ashiñwa</w:t>
      </w:r>
      <w:r w:rsidR="00A6281E" w:rsidRPr="00F1530D">
        <w:rPr>
          <w:rFonts w:asciiTheme="minorHAnsi" w:hAnsiTheme="minorHAnsi"/>
          <w:sz w:val="22"/>
          <w:szCs w:val="22"/>
        </w:rPr>
        <w:t>ka</w:t>
      </w:r>
      <w:proofErr w:type="spellEnd"/>
      <w:r w:rsidR="00A6281E" w:rsidRPr="00F1530D">
        <w:rPr>
          <w:rFonts w:asciiTheme="minorHAnsi" w:hAnsiTheme="minorHAnsi"/>
          <w:sz w:val="22"/>
          <w:szCs w:val="22"/>
        </w:rPr>
        <w:t>, and sent communications to the government of Ecuador.</w:t>
      </w:r>
    </w:p>
    <w:p w:rsidR="003158C3" w:rsidRPr="00F1530D" w:rsidRDefault="003158C3" w:rsidP="00D112B4">
      <w:pPr>
        <w:pStyle w:val="Default"/>
        <w:spacing w:line="276" w:lineRule="auto"/>
        <w:jc w:val="both"/>
        <w:rPr>
          <w:rFonts w:asciiTheme="minorHAnsi" w:hAnsiTheme="minorHAnsi"/>
          <w:sz w:val="22"/>
          <w:szCs w:val="22"/>
        </w:rPr>
      </w:pPr>
    </w:p>
    <w:p w:rsidR="00AB2076" w:rsidRDefault="003158C3" w:rsidP="00D112B4">
      <w:pPr>
        <w:jc w:val="both"/>
      </w:pPr>
      <w:r w:rsidRPr="00F1530D">
        <w:t>In addition, international human rights organizations including Frontline Defenders a</w:t>
      </w:r>
      <w:r w:rsidR="008A420B" w:rsidRPr="00F1530D">
        <w:t xml:space="preserve">nd the Fund for Urgent Action are profoundly concerned and have denounced the multiple threats to </w:t>
      </w:r>
      <w:r w:rsidR="00A6281E" w:rsidRPr="00F1530D">
        <w:t xml:space="preserve">this </w:t>
      </w:r>
      <w:r w:rsidR="004E7493" w:rsidRPr="00F1530D">
        <w:t xml:space="preserve">woman </w:t>
      </w:r>
      <w:r w:rsidR="00A6281E" w:rsidRPr="00F1530D">
        <w:t xml:space="preserve">human rights defender and </w:t>
      </w:r>
      <w:r w:rsidR="008A420B" w:rsidRPr="00F1530D">
        <w:t xml:space="preserve">the </w:t>
      </w:r>
      <w:proofErr w:type="spellStart"/>
      <w:r w:rsidR="008A420B" w:rsidRPr="00F1530D">
        <w:t>Sapara</w:t>
      </w:r>
      <w:proofErr w:type="spellEnd"/>
      <w:r w:rsidR="00C63C7E">
        <w:t xml:space="preserve"> People</w:t>
      </w:r>
      <w:r w:rsidR="008A420B" w:rsidRPr="00F1530D">
        <w:t>.</w:t>
      </w:r>
      <w:r w:rsidR="00AB2076">
        <w:t xml:space="preserve"> </w:t>
      </w:r>
      <w:r w:rsidR="00AB2076" w:rsidRPr="00F1530D">
        <w:rPr>
          <w:color w:val="000000"/>
        </w:rPr>
        <w:t xml:space="preserve">Here is Frontline Defenders </w:t>
      </w:r>
      <w:r w:rsidR="00AB2076">
        <w:rPr>
          <w:color w:val="000000"/>
        </w:rPr>
        <w:t xml:space="preserve">case history dated June 2, 2016 </w:t>
      </w:r>
      <w:r w:rsidR="003B209B" w:rsidRPr="003B209B">
        <w:t>https://www.frontlinedefenders.org/en/case/case-history-gloria-ushigua</w:t>
      </w:r>
    </w:p>
    <w:p w:rsidR="003B209B" w:rsidRDefault="003B209B" w:rsidP="003B209B">
      <w:pPr>
        <w:pStyle w:val="NormalWeb"/>
        <w:shd w:val="clear" w:color="auto" w:fill="000000"/>
        <w:spacing w:line="390" w:lineRule="atLeast"/>
        <w:rPr>
          <w:rFonts w:ascii="Arial Narrow" w:hAnsi="Arial Narrow"/>
          <w:color w:val="FFFFFF"/>
        </w:rPr>
      </w:pPr>
      <w:r>
        <w:rPr>
          <w:rFonts w:ascii="Arial Narrow" w:hAnsi="Arial Narrow"/>
          <w:noProof/>
          <w:color w:val="FFFFFF"/>
        </w:rPr>
        <w:drawing>
          <wp:anchor distT="0" distB="0" distL="114300" distR="114300" simplePos="0" relativeHeight="251658240" behindDoc="1" locked="0" layoutInCell="1" allowOverlap="1">
            <wp:simplePos x="0" y="0"/>
            <wp:positionH relativeFrom="column">
              <wp:posOffset>0</wp:posOffset>
            </wp:positionH>
            <wp:positionV relativeFrom="paragraph">
              <wp:posOffset>46990</wp:posOffset>
            </wp:positionV>
            <wp:extent cx="1649095" cy="1649095"/>
            <wp:effectExtent l="0" t="0" r="8255" b="8255"/>
            <wp:wrapTight wrapText="bothSides">
              <wp:wrapPolygon edited="0">
                <wp:start x="0" y="0"/>
                <wp:lineTo x="0" y="21459"/>
                <wp:lineTo x="21459" y="21459"/>
                <wp:lineTo x="21459" y="0"/>
                <wp:lineTo x="0" y="0"/>
              </wp:wrapPolygon>
            </wp:wrapTight>
            <wp:docPr id="1" name="Picture 1" descr="Gloria Ushig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ria Ushigu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9095" cy="1649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olor w:val="FFFFFF"/>
        </w:rPr>
        <w:t xml:space="preserve">Gloria </w:t>
      </w:r>
      <w:proofErr w:type="spellStart"/>
      <w:r>
        <w:rPr>
          <w:rFonts w:ascii="Arial Narrow" w:hAnsi="Arial Narrow"/>
          <w:color w:val="FFFFFF"/>
        </w:rPr>
        <w:t>Ushigua</w:t>
      </w:r>
      <w:proofErr w:type="spellEnd"/>
      <w:r>
        <w:rPr>
          <w:rFonts w:ascii="Arial Narrow" w:hAnsi="Arial Narrow"/>
          <w:color w:val="FFFFFF"/>
        </w:rPr>
        <w:t xml:space="preserve"> is Coordinator of the </w:t>
      </w:r>
      <w:proofErr w:type="spellStart"/>
      <w:r>
        <w:rPr>
          <w:rFonts w:ascii="Arial Narrow" w:hAnsi="Arial Narrow"/>
          <w:color w:val="FFFFFF"/>
        </w:rPr>
        <w:t>Sápara</w:t>
      </w:r>
      <w:proofErr w:type="spellEnd"/>
      <w:r>
        <w:rPr>
          <w:rFonts w:ascii="Arial Narrow" w:hAnsi="Arial Narrow"/>
          <w:color w:val="FFFFFF"/>
        </w:rPr>
        <w:t xml:space="preserve"> women's </w:t>
      </w:r>
      <w:r w:rsidR="00E63E72">
        <w:rPr>
          <w:rFonts w:ascii="Arial Narrow" w:hAnsi="Arial Narrow"/>
          <w:color w:val="FFFFFF"/>
        </w:rPr>
        <w:t>organization</w:t>
      </w:r>
      <w:r>
        <w:rPr>
          <w:rFonts w:ascii="Arial Narrow" w:hAnsi="Arial Narrow"/>
          <w:color w:val="FFFFFF"/>
        </w:rPr>
        <w:t xml:space="preserve"> </w:t>
      </w:r>
      <w:proofErr w:type="spellStart"/>
      <w:r>
        <w:rPr>
          <w:rFonts w:ascii="Arial Narrow" w:hAnsi="Arial Narrow"/>
          <w:color w:val="FFFFFF"/>
        </w:rPr>
        <w:t>Ashiñwaka</w:t>
      </w:r>
      <w:proofErr w:type="spellEnd"/>
      <w:r>
        <w:rPr>
          <w:rFonts w:ascii="Arial Narrow" w:hAnsi="Arial Narrow"/>
          <w:color w:val="FFFFFF"/>
        </w:rPr>
        <w:t xml:space="preserve">, which defends </w:t>
      </w:r>
      <w:proofErr w:type="spellStart"/>
      <w:r>
        <w:rPr>
          <w:rFonts w:ascii="Arial Narrow" w:hAnsi="Arial Narrow"/>
          <w:color w:val="FFFFFF"/>
        </w:rPr>
        <w:t>Sápara</w:t>
      </w:r>
      <w:proofErr w:type="spellEnd"/>
      <w:r>
        <w:rPr>
          <w:rFonts w:ascii="Arial Narrow" w:hAnsi="Arial Narrow"/>
          <w:color w:val="FFFFFF"/>
        </w:rPr>
        <w:t xml:space="preserve"> people's ancestral land and environmental rights in the province of Pastaza. Since 2010, the human rights defender has been invested in the </w:t>
      </w:r>
      <w:r w:rsidR="00E63E72">
        <w:rPr>
          <w:rFonts w:ascii="Arial Narrow" w:hAnsi="Arial Narrow"/>
          <w:color w:val="FFFFFF"/>
        </w:rPr>
        <w:t>defense</w:t>
      </w:r>
      <w:r>
        <w:rPr>
          <w:rFonts w:ascii="Arial Narrow" w:hAnsi="Arial Narrow"/>
          <w:color w:val="FFFFFF"/>
        </w:rPr>
        <w:t xml:space="preserve"> of her community in </w:t>
      </w:r>
      <w:proofErr w:type="spellStart"/>
      <w:r>
        <w:rPr>
          <w:rFonts w:ascii="Arial Narrow" w:hAnsi="Arial Narrow"/>
          <w:color w:val="FFFFFF"/>
        </w:rPr>
        <w:t>Llachama</w:t>
      </w:r>
      <w:proofErr w:type="spellEnd"/>
      <w:r>
        <w:rPr>
          <w:rFonts w:ascii="Arial Narrow" w:hAnsi="Arial Narrow"/>
          <w:color w:val="FFFFFF"/>
        </w:rPr>
        <w:t xml:space="preserve"> </w:t>
      </w:r>
      <w:proofErr w:type="spellStart"/>
      <w:r>
        <w:rPr>
          <w:rFonts w:ascii="Arial Narrow" w:hAnsi="Arial Narrow"/>
          <w:color w:val="FFFFFF"/>
        </w:rPr>
        <w:t>Cocha</w:t>
      </w:r>
      <w:proofErr w:type="spellEnd"/>
      <w:r>
        <w:rPr>
          <w:rFonts w:ascii="Arial Narrow" w:hAnsi="Arial Narrow"/>
          <w:color w:val="FFFFFF"/>
        </w:rPr>
        <w:t xml:space="preserve">, primarily against private and State-owned companies seeking to exploit oil deposits in </w:t>
      </w:r>
      <w:proofErr w:type="spellStart"/>
      <w:r>
        <w:rPr>
          <w:rFonts w:ascii="Arial Narrow" w:hAnsi="Arial Narrow"/>
          <w:color w:val="FFFFFF"/>
        </w:rPr>
        <w:t>Sápara</w:t>
      </w:r>
      <w:proofErr w:type="spellEnd"/>
      <w:r>
        <w:rPr>
          <w:rFonts w:ascii="Arial Narrow" w:hAnsi="Arial Narrow"/>
          <w:color w:val="FFFFFF"/>
        </w:rPr>
        <w:t xml:space="preserve"> territory. As a result, she has been </w:t>
      </w:r>
      <w:r>
        <w:rPr>
          <w:rFonts w:ascii="Arial Narrow" w:hAnsi="Arial Narrow"/>
          <w:color w:val="FFFFFF"/>
        </w:rPr>
        <w:lastRenderedPageBreak/>
        <w:t>threatened, intimidated, judicially harassed, discredited on national television by high public officials and assaulted by law enforcement officers, along with other members of her family.</w:t>
      </w:r>
    </w:p>
    <w:p w:rsidR="003B209B" w:rsidRPr="003B209B" w:rsidRDefault="003B209B" w:rsidP="003B209B">
      <w:pPr>
        <w:shd w:val="clear" w:color="auto" w:fill="FFFFFF"/>
        <w:spacing w:line="390" w:lineRule="atLeast"/>
        <w:rPr>
          <w:rFonts w:ascii="Arial Narrow" w:hAnsi="Arial Narrow"/>
        </w:rPr>
      </w:pPr>
      <w:r w:rsidRPr="003B209B">
        <w:rPr>
          <w:rStyle w:val="date-display-single"/>
          <w:rFonts w:ascii="Arial Narrow" w:hAnsi="Arial Narrow"/>
        </w:rPr>
        <w:t>2 June 2016</w:t>
      </w:r>
    </w:p>
    <w:p w:rsidR="003B209B" w:rsidRPr="003B209B" w:rsidRDefault="003B209B" w:rsidP="003B209B">
      <w:pPr>
        <w:shd w:val="clear" w:color="auto" w:fill="FFFFFF"/>
        <w:spacing w:line="390" w:lineRule="atLeast"/>
        <w:rPr>
          <w:rFonts w:ascii="Arial Narrow" w:hAnsi="Arial Narrow"/>
          <w:b/>
          <w:color w:val="000000"/>
        </w:rPr>
      </w:pPr>
      <w:r w:rsidRPr="003B209B">
        <w:rPr>
          <w:rFonts w:ascii="Arial Narrow" w:hAnsi="Arial Narrow"/>
          <w:b/>
          <w:color w:val="000000"/>
        </w:rPr>
        <w:t xml:space="preserve">Escalating intimidation of and harassment against indigenous human rights defender Gloria </w:t>
      </w:r>
      <w:proofErr w:type="spellStart"/>
      <w:r w:rsidRPr="003B209B">
        <w:rPr>
          <w:rFonts w:ascii="Arial Narrow" w:hAnsi="Arial Narrow"/>
          <w:b/>
          <w:color w:val="000000"/>
        </w:rPr>
        <w:t>Ushigua</w:t>
      </w:r>
      <w:proofErr w:type="spellEnd"/>
      <w:r w:rsidRPr="003B209B">
        <w:rPr>
          <w:rFonts w:ascii="Arial Narrow" w:hAnsi="Arial Narrow"/>
          <w:b/>
          <w:color w:val="000000"/>
        </w:rPr>
        <w:t xml:space="preserve"> of the </w:t>
      </w:r>
      <w:proofErr w:type="spellStart"/>
      <w:r w:rsidRPr="003B209B">
        <w:rPr>
          <w:rFonts w:ascii="Arial Narrow" w:hAnsi="Arial Narrow"/>
          <w:b/>
          <w:color w:val="000000"/>
        </w:rPr>
        <w:t>Sápara</w:t>
      </w:r>
      <w:proofErr w:type="spellEnd"/>
      <w:r w:rsidRPr="003B209B">
        <w:rPr>
          <w:rFonts w:ascii="Arial Narrow" w:hAnsi="Arial Narrow"/>
          <w:b/>
          <w:color w:val="000000"/>
        </w:rPr>
        <w:t xml:space="preserve"> People and her family</w:t>
      </w:r>
    </w:p>
    <w:p w:rsidR="003B209B" w:rsidRPr="003B209B" w:rsidRDefault="003B209B" w:rsidP="003B209B">
      <w:pPr>
        <w:shd w:val="clear" w:color="auto" w:fill="FFFFFF"/>
        <w:spacing w:line="390" w:lineRule="atLeast"/>
        <w:jc w:val="both"/>
        <w:rPr>
          <w:rFonts w:ascii="Arial Narrow" w:hAnsi="Arial Narrow"/>
          <w:color w:val="000000"/>
        </w:rPr>
      </w:pPr>
      <w:r w:rsidRPr="003B209B">
        <w:rPr>
          <w:rFonts w:ascii="Arial Narrow" w:hAnsi="Arial Narrow"/>
          <w:color w:val="000000"/>
        </w:rPr>
        <w:t xml:space="preserve">Indigenous human rights defender </w:t>
      </w:r>
      <w:proofErr w:type="spellStart"/>
      <w:r w:rsidRPr="003B209B">
        <w:rPr>
          <w:rFonts w:ascii="Arial Narrow" w:hAnsi="Arial Narrow"/>
          <w:color w:val="000000"/>
        </w:rPr>
        <w:t>Ms</w:t>
      </w:r>
      <w:proofErr w:type="spellEnd"/>
      <w:r w:rsidRPr="003B209B">
        <w:rPr>
          <w:rFonts w:ascii="Arial Narrow" w:hAnsi="Arial Narrow"/>
          <w:color w:val="000000"/>
        </w:rPr>
        <w:t xml:space="preserve"> Gloria </w:t>
      </w:r>
      <w:proofErr w:type="spellStart"/>
      <w:r w:rsidRPr="003B209B">
        <w:rPr>
          <w:rFonts w:ascii="Arial Narrow" w:hAnsi="Arial Narrow"/>
          <w:color w:val="000000"/>
        </w:rPr>
        <w:t>Ushigua</w:t>
      </w:r>
      <w:proofErr w:type="spellEnd"/>
      <w:r w:rsidRPr="003B209B">
        <w:rPr>
          <w:rFonts w:ascii="Arial Narrow" w:hAnsi="Arial Narrow"/>
          <w:color w:val="000000"/>
        </w:rPr>
        <w:t xml:space="preserve">, has been a target of increasing levels of harassment over the past month, as a result of her peaceful and legitimate work in </w:t>
      </w:r>
      <w:proofErr w:type="spellStart"/>
      <w:r w:rsidRPr="003B209B">
        <w:rPr>
          <w:rFonts w:ascii="Arial Narrow" w:hAnsi="Arial Narrow"/>
          <w:color w:val="000000"/>
        </w:rPr>
        <w:t>defence</w:t>
      </w:r>
      <w:proofErr w:type="spellEnd"/>
      <w:r w:rsidRPr="003B209B">
        <w:rPr>
          <w:rFonts w:ascii="Arial Narrow" w:hAnsi="Arial Narrow"/>
          <w:color w:val="000000"/>
        </w:rPr>
        <w:t xml:space="preserve"> of environmental rights and of her ancestral land. On 31 May 2016, five men sat outside Gloria </w:t>
      </w:r>
      <w:proofErr w:type="spellStart"/>
      <w:r w:rsidRPr="003B209B">
        <w:rPr>
          <w:rFonts w:ascii="Arial Narrow" w:hAnsi="Arial Narrow"/>
          <w:color w:val="000000"/>
        </w:rPr>
        <w:t>Ushigua's</w:t>
      </w:r>
      <w:proofErr w:type="spellEnd"/>
      <w:r w:rsidRPr="003B209B">
        <w:rPr>
          <w:rFonts w:ascii="Arial Narrow" w:hAnsi="Arial Narrow"/>
          <w:color w:val="000000"/>
        </w:rPr>
        <w:t xml:space="preserve"> home throughout the night, in what appeared to be an act of intimidation against the human rights defender. This follows another act of intimidation against her niece on 26 May 2016 and the killing of the human rights defender's sister-in-law, </w:t>
      </w:r>
      <w:proofErr w:type="spellStart"/>
      <w:r w:rsidRPr="003B209B">
        <w:rPr>
          <w:rFonts w:ascii="Arial Narrow" w:hAnsi="Arial Narrow"/>
          <w:color w:val="000000"/>
        </w:rPr>
        <w:t>Anacleta</w:t>
      </w:r>
      <w:proofErr w:type="spellEnd"/>
      <w:r w:rsidRPr="003B209B">
        <w:rPr>
          <w:rFonts w:ascii="Arial Narrow" w:hAnsi="Arial Narrow"/>
          <w:color w:val="000000"/>
        </w:rPr>
        <w:t xml:space="preserve"> </w:t>
      </w:r>
      <w:proofErr w:type="spellStart"/>
      <w:r w:rsidRPr="003B209B">
        <w:rPr>
          <w:rFonts w:ascii="Arial Narrow" w:hAnsi="Arial Narrow"/>
          <w:color w:val="000000"/>
        </w:rPr>
        <w:t>Dahua</w:t>
      </w:r>
      <w:proofErr w:type="spellEnd"/>
      <w:r w:rsidRPr="003B209B">
        <w:rPr>
          <w:rFonts w:ascii="Arial Narrow" w:hAnsi="Arial Narrow"/>
          <w:color w:val="000000"/>
        </w:rPr>
        <w:t xml:space="preserve"> </w:t>
      </w:r>
      <w:proofErr w:type="spellStart"/>
      <w:r w:rsidRPr="003B209B">
        <w:rPr>
          <w:rFonts w:ascii="Arial Narrow" w:hAnsi="Arial Narrow"/>
          <w:color w:val="000000"/>
        </w:rPr>
        <w:t>Cují</w:t>
      </w:r>
      <w:proofErr w:type="spellEnd"/>
      <w:r w:rsidRPr="003B209B">
        <w:rPr>
          <w:rFonts w:ascii="Arial Narrow" w:hAnsi="Arial Narrow"/>
          <w:color w:val="000000"/>
        </w:rPr>
        <w:t>, on 2 May 2016.</w:t>
      </w:r>
    </w:p>
    <w:p w:rsidR="003B209B" w:rsidRPr="003B209B" w:rsidRDefault="003B209B" w:rsidP="003B209B">
      <w:pPr>
        <w:pStyle w:val="NormalWeb"/>
        <w:shd w:val="clear" w:color="auto" w:fill="FFFFFF"/>
        <w:spacing w:line="390" w:lineRule="atLeast"/>
        <w:jc w:val="both"/>
        <w:rPr>
          <w:rFonts w:ascii="Arial Narrow" w:hAnsi="Arial Narrow"/>
          <w:color w:val="000000"/>
          <w:sz w:val="22"/>
          <w:szCs w:val="22"/>
        </w:rPr>
      </w:pPr>
      <w:r w:rsidRPr="003B209B">
        <w:rPr>
          <w:rFonts w:ascii="Arial Narrow" w:hAnsi="Arial Narrow"/>
          <w:color w:val="000000"/>
          <w:sz w:val="22"/>
          <w:szCs w:val="22"/>
        </w:rPr>
        <w:t xml:space="preserve">There have been escalating acts of intimidation against Gloria </w:t>
      </w:r>
      <w:proofErr w:type="spellStart"/>
      <w:r w:rsidRPr="003B209B">
        <w:rPr>
          <w:rFonts w:ascii="Arial Narrow" w:hAnsi="Arial Narrow"/>
          <w:color w:val="000000"/>
          <w:sz w:val="22"/>
          <w:szCs w:val="22"/>
        </w:rPr>
        <w:t>Ushigua</w:t>
      </w:r>
      <w:proofErr w:type="spellEnd"/>
      <w:r w:rsidRPr="003B209B">
        <w:rPr>
          <w:rFonts w:ascii="Arial Narrow" w:hAnsi="Arial Narrow"/>
          <w:color w:val="000000"/>
          <w:sz w:val="22"/>
          <w:szCs w:val="22"/>
        </w:rPr>
        <w:t xml:space="preserve"> in the past month including an assassination attempt on her life, which in a case of mistaken identity, resulted in the killing of her sister-in-law, </w:t>
      </w:r>
      <w:proofErr w:type="spellStart"/>
      <w:r w:rsidRPr="003B209B">
        <w:rPr>
          <w:rFonts w:ascii="Arial Narrow" w:hAnsi="Arial Narrow"/>
          <w:color w:val="000000"/>
          <w:sz w:val="22"/>
          <w:szCs w:val="22"/>
        </w:rPr>
        <w:t>Anacleta</w:t>
      </w:r>
      <w:proofErr w:type="spellEnd"/>
      <w:r w:rsidRPr="003B209B">
        <w:rPr>
          <w:rFonts w:ascii="Arial Narrow" w:hAnsi="Arial Narrow"/>
          <w:color w:val="000000"/>
          <w:sz w:val="22"/>
          <w:szCs w:val="22"/>
        </w:rPr>
        <w:t xml:space="preserve"> </w:t>
      </w:r>
      <w:proofErr w:type="spellStart"/>
      <w:r w:rsidRPr="003B209B">
        <w:rPr>
          <w:rFonts w:ascii="Arial Narrow" w:hAnsi="Arial Narrow"/>
          <w:color w:val="000000"/>
          <w:sz w:val="22"/>
          <w:szCs w:val="22"/>
        </w:rPr>
        <w:t>Dahua</w:t>
      </w:r>
      <w:proofErr w:type="spellEnd"/>
      <w:r w:rsidRPr="003B209B">
        <w:rPr>
          <w:rFonts w:ascii="Arial Narrow" w:hAnsi="Arial Narrow"/>
          <w:color w:val="000000"/>
          <w:sz w:val="22"/>
          <w:szCs w:val="22"/>
        </w:rPr>
        <w:t xml:space="preserve"> </w:t>
      </w:r>
      <w:proofErr w:type="spellStart"/>
      <w:r w:rsidRPr="003B209B">
        <w:rPr>
          <w:rFonts w:ascii="Arial Narrow" w:hAnsi="Arial Narrow"/>
          <w:color w:val="000000"/>
          <w:sz w:val="22"/>
          <w:szCs w:val="22"/>
        </w:rPr>
        <w:t>Cují</w:t>
      </w:r>
      <w:proofErr w:type="spellEnd"/>
      <w:r w:rsidRPr="003B209B">
        <w:rPr>
          <w:rFonts w:ascii="Arial Narrow" w:hAnsi="Arial Narrow"/>
          <w:color w:val="000000"/>
          <w:sz w:val="22"/>
          <w:szCs w:val="22"/>
        </w:rPr>
        <w:t xml:space="preserve">, on 2 May 2016. </w:t>
      </w:r>
      <w:proofErr w:type="spellStart"/>
      <w:r w:rsidRPr="003B209B">
        <w:rPr>
          <w:rFonts w:ascii="Arial Narrow" w:hAnsi="Arial Narrow"/>
          <w:color w:val="000000"/>
          <w:sz w:val="22"/>
          <w:szCs w:val="22"/>
        </w:rPr>
        <w:t>Anacleta</w:t>
      </w:r>
      <w:proofErr w:type="spellEnd"/>
      <w:r w:rsidRPr="003B209B">
        <w:rPr>
          <w:rFonts w:ascii="Arial Narrow" w:hAnsi="Arial Narrow"/>
          <w:color w:val="000000"/>
          <w:sz w:val="22"/>
          <w:szCs w:val="22"/>
        </w:rPr>
        <w:t xml:space="preserve"> </w:t>
      </w:r>
      <w:proofErr w:type="spellStart"/>
      <w:r w:rsidRPr="003B209B">
        <w:rPr>
          <w:rFonts w:ascii="Arial Narrow" w:hAnsi="Arial Narrow"/>
          <w:color w:val="000000"/>
          <w:sz w:val="22"/>
          <w:szCs w:val="22"/>
        </w:rPr>
        <w:t>Dahua</w:t>
      </w:r>
      <w:proofErr w:type="spellEnd"/>
      <w:r w:rsidRPr="003B209B">
        <w:rPr>
          <w:rFonts w:ascii="Arial Narrow" w:hAnsi="Arial Narrow"/>
          <w:color w:val="000000"/>
          <w:sz w:val="22"/>
          <w:szCs w:val="22"/>
        </w:rPr>
        <w:t xml:space="preserve"> </w:t>
      </w:r>
      <w:proofErr w:type="spellStart"/>
      <w:r w:rsidRPr="003B209B">
        <w:rPr>
          <w:rFonts w:ascii="Arial Narrow" w:hAnsi="Arial Narrow"/>
          <w:color w:val="000000"/>
          <w:sz w:val="22"/>
          <w:szCs w:val="22"/>
        </w:rPr>
        <w:t>Cují</w:t>
      </w:r>
      <w:proofErr w:type="spellEnd"/>
      <w:r w:rsidRPr="003B209B">
        <w:rPr>
          <w:rFonts w:ascii="Arial Narrow" w:hAnsi="Arial Narrow"/>
          <w:color w:val="000000"/>
          <w:sz w:val="22"/>
          <w:szCs w:val="22"/>
        </w:rPr>
        <w:t xml:space="preserve"> was brutally murdered by four men as she was working on the land in her community of </w:t>
      </w:r>
      <w:proofErr w:type="spellStart"/>
      <w:r w:rsidRPr="003B209B">
        <w:rPr>
          <w:rFonts w:ascii="Arial Narrow" w:hAnsi="Arial Narrow"/>
          <w:color w:val="000000"/>
          <w:sz w:val="22"/>
          <w:szCs w:val="22"/>
        </w:rPr>
        <w:t>Llachama</w:t>
      </w:r>
      <w:proofErr w:type="spellEnd"/>
      <w:r w:rsidRPr="003B209B">
        <w:rPr>
          <w:rFonts w:ascii="Arial Narrow" w:hAnsi="Arial Narrow"/>
          <w:color w:val="000000"/>
          <w:sz w:val="22"/>
          <w:szCs w:val="22"/>
        </w:rPr>
        <w:t xml:space="preserve"> </w:t>
      </w:r>
      <w:proofErr w:type="spellStart"/>
      <w:r w:rsidRPr="003B209B">
        <w:rPr>
          <w:rFonts w:ascii="Arial Narrow" w:hAnsi="Arial Narrow"/>
          <w:color w:val="000000"/>
          <w:sz w:val="22"/>
          <w:szCs w:val="22"/>
        </w:rPr>
        <w:t>Cocha</w:t>
      </w:r>
      <w:proofErr w:type="spellEnd"/>
      <w:r w:rsidRPr="003B209B">
        <w:rPr>
          <w:rFonts w:ascii="Arial Narrow" w:hAnsi="Arial Narrow"/>
          <w:color w:val="000000"/>
          <w:sz w:val="22"/>
          <w:szCs w:val="22"/>
        </w:rPr>
        <w:t xml:space="preserve">, where Gloria </w:t>
      </w:r>
      <w:proofErr w:type="spellStart"/>
      <w:r w:rsidRPr="003B209B">
        <w:rPr>
          <w:rFonts w:ascii="Arial Narrow" w:hAnsi="Arial Narrow"/>
          <w:color w:val="000000"/>
          <w:sz w:val="22"/>
          <w:szCs w:val="22"/>
        </w:rPr>
        <w:t>Ushigua</w:t>
      </w:r>
      <w:proofErr w:type="spellEnd"/>
      <w:r w:rsidRPr="003B209B">
        <w:rPr>
          <w:rFonts w:ascii="Arial Narrow" w:hAnsi="Arial Narrow"/>
          <w:color w:val="000000"/>
          <w:sz w:val="22"/>
          <w:szCs w:val="22"/>
        </w:rPr>
        <w:t xml:space="preserve"> also lives. Due to the signs of struggle and the injuries </w:t>
      </w:r>
      <w:proofErr w:type="spellStart"/>
      <w:r w:rsidRPr="003B209B">
        <w:rPr>
          <w:rFonts w:ascii="Arial Narrow" w:hAnsi="Arial Narrow"/>
          <w:color w:val="000000"/>
          <w:sz w:val="22"/>
          <w:szCs w:val="22"/>
        </w:rPr>
        <w:t>Anacleta</w:t>
      </w:r>
      <w:proofErr w:type="spellEnd"/>
      <w:r w:rsidRPr="003B209B">
        <w:rPr>
          <w:rFonts w:ascii="Arial Narrow" w:hAnsi="Arial Narrow"/>
          <w:color w:val="000000"/>
          <w:sz w:val="22"/>
          <w:szCs w:val="22"/>
        </w:rPr>
        <w:t xml:space="preserve"> </w:t>
      </w:r>
      <w:proofErr w:type="spellStart"/>
      <w:r w:rsidRPr="003B209B">
        <w:rPr>
          <w:rFonts w:ascii="Arial Narrow" w:hAnsi="Arial Narrow"/>
          <w:color w:val="000000"/>
          <w:sz w:val="22"/>
          <w:szCs w:val="22"/>
        </w:rPr>
        <w:t>Dahua</w:t>
      </w:r>
      <w:proofErr w:type="spellEnd"/>
      <w:r w:rsidRPr="003B209B">
        <w:rPr>
          <w:rFonts w:ascii="Arial Narrow" w:hAnsi="Arial Narrow"/>
          <w:color w:val="000000"/>
          <w:sz w:val="22"/>
          <w:szCs w:val="22"/>
        </w:rPr>
        <w:t xml:space="preserve"> </w:t>
      </w:r>
      <w:proofErr w:type="spellStart"/>
      <w:r w:rsidRPr="003B209B">
        <w:rPr>
          <w:rFonts w:ascii="Arial Narrow" w:hAnsi="Arial Narrow"/>
          <w:color w:val="000000"/>
          <w:sz w:val="22"/>
          <w:szCs w:val="22"/>
        </w:rPr>
        <w:t>Cují's</w:t>
      </w:r>
      <w:proofErr w:type="spellEnd"/>
      <w:r w:rsidRPr="003B209B">
        <w:rPr>
          <w:rFonts w:ascii="Arial Narrow" w:hAnsi="Arial Narrow"/>
          <w:color w:val="000000"/>
          <w:sz w:val="22"/>
          <w:szCs w:val="22"/>
        </w:rPr>
        <w:t xml:space="preserve"> body sustained, her relatives strongly believe that she was raped before she was killed. Following this, on 26 May 2016, four men surrounded Gloria </w:t>
      </w:r>
      <w:proofErr w:type="spellStart"/>
      <w:r w:rsidRPr="003B209B">
        <w:rPr>
          <w:rFonts w:ascii="Arial Narrow" w:hAnsi="Arial Narrow"/>
          <w:color w:val="000000"/>
          <w:sz w:val="22"/>
          <w:szCs w:val="22"/>
        </w:rPr>
        <w:t>Ushigua's</w:t>
      </w:r>
      <w:proofErr w:type="spellEnd"/>
      <w:r w:rsidRPr="003B209B">
        <w:rPr>
          <w:rFonts w:ascii="Arial Narrow" w:hAnsi="Arial Narrow"/>
          <w:color w:val="000000"/>
          <w:sz w:val="22"/>
          <w:szCs w:val="22"/>
        </w:rPr>
        <w:t xml:space="preserve"> niece, </w:t>
      </w:r>
      <w:proofErr w:type="spellStart"/>
      <w:r w:rsidRPr="003B209B">
        <w:rPr>
          <w:rFonts w:ascii="Arial Narrow" w:hAnsi="Arial Narrow"/>
          <w:color w:val="000000"/>
          <w:sz w:val="22"/>
          <w:szCs w:val="22"/>
        </w:rPr>
        <w:t>Ms</w:t>
      </w:r>
      <w:proofErr w:type="spellEnd"/>
      <w:r w:rsidRPr="003B209B">
        <w:rPr>
          <w:rFonts w:ascii="Arial Narrow" w:hAnsi="Arial Narrow"/>
          <w:color w:val="000000"/>
          <w:sz w:val="22"/>
          <w:szCs w:val="22"/>
        </w:rPr>
        <w:t xml:space="preserve"> </w:t>
      </w:r>
      <w:proofErr w:type="spellStart"/>
      <w:r w:rsidRPr="003B209B">
        <w:rPr>
          <w:rFonts w:ascii="Arial Narrow" w:hAnsi="Arial Narrow"/>
          <w:color w:val="000000"/>
          <w:sz w:val="22"/>
          <w:szCs w:val="22"/>
        </w:rPr>
        <w:t>Casiela</w:t>
      </w:r>
      <w:proofErr w:type="spellEnd"/>
      <w:r w:rsidRPr="003B209B">
        <w:rPr>
          <w:rFonts w:ascii="Arial Narrow" w:hAnsi="Arial Narrow"/>
          <w:color w:val="000000"/>
          <w:sz w:val="22"/>
          <w:szCs w:val="22"/>
        </w:rPr>
        <w:t xml:space="preserve"> </w:t>
      </w:r>
      <w:proofErr w:type="spellStart"/>
      <w:r w:rsidRPr="003B209B">
        <w:rPr>
          <w:rFonts w:ascii="Arial Narrow" w:hAnsi="Arial Narrow"/>
          <w:color w:val="000000"/>
          <w:sz w:val="22"/>
          <w:szCs w:val="22"/>
        </w:rPr>
        <w:t>Grefa</w:t>
      </w:r>
      <w:proofErr w:type="spellEnd"/>
      <w:r w:rsidRPr="003B209B">
        <w:rPr>
          <w:rFonts w:ascii="Arial Narrow" w:hAnsi="Arial Narrow"/>
          <w:color w:val="000000"/>
          <w:sz w:val="22"/>
          <w:szCs w:val="22"/>
        </w:rPr>
        <w:t>, and physically restrained her and interrogated her about her aunt's whereabouts and activities.</w:t>
      </w:r>
    </w:p>
    <w:p w:rsidR="003B209B" w:rsidRPr="003B209B" w:rsidRDefault="003B209B" w:rsidP="003B209B">
      <w:pPr>
        <w:pStyle w:val="NormalWeb"/>
        <w:shd w:val="clear" w:color="auto" w:fill="FFFFFF"/>
        <w:spacing w:line="390" w:lineRule="atLeast"/>
        <w:jc w:val="both"/>
        <w:rPr>
          <w:rFonts w:ascii="Arial Narrow" w:hAnsi="Arial Narrow"/>
          <w:color w:val="000000"/>
          <w:sz w:val="22"/>
          <w:szCs w:val="22"/>
        </w:rPr>
      </w:pPr>
      <w:r w:rsidRPr="003B209B">
        <w:rPr>
          <w:rFonts w:ascii="Arial Narrow" w:hAnsi="Arial Narrow"/>
          <w:color w:val="000000"/>
          <w:sz w:val="22"/>
          <w:szCs w:val="22"/>
        </w:rPr>
        <w:t xml:space="preserve">This is not the first time the human rights defender has been the subject of harassment. On 19 August 2015, three policemen broke into Gloria </w:t>
      </w:r>
      <w:proofErr w:type="spellStart"/>
      <w:r w:rsidRPr="003B209B">
        <w:rPr>
          <w:rFonts w:ascii="Arial Narrow" w:hAnsi="Arial Narrow"/>
          <w:color w:val="000000"/>
          <w:sz w:val="22"/>
          <w:szCs w:val="22"/>
        </w:rPr>
        <w:t>Ushigua's</w:t>
      </w:r>
      <w:proofErr w:type="spellEnd"/>
      <w:r w:rsidRPr="003B209B">
        <w:rPr>
          <w:rFonts w:ascii="Arial Narrow" w:hAnsi="Arial Narrow"/>
          <w:color w:val="000000"/>
          <w:sz w:val="22"/>
          <w:szCs w:val="22"/>
        </w:rPr>
        <w:t xml:space="preserve"> house in the city of </w:t>
      </w:r>
      <w:proofErr w:type="spellStart"/>
      <w:r w:rsidRPr="003B209B">
        <w:rPr>
          <w:rFonts w:ascii="Arial Narrow" w:hAnsi="Arial Narrow"/>
          <w:color w:val="000000"/>
          <w:sz w:val="22"/>
          <w:szCs w:val="22"/>
        </w:rPr>
        <w:t>Puyo</w:t>
      </w:r>
      <w:proofErr w:type="spellEnd"/>
      <w:r w:rsidRPr="003B209B">
        <w:rPr>
          <w:rFonts w:ascii="Arial Narrow" w:hAnsi="Arial Narrow"/>
          <w:color w:val="000000"/>
          <w:sz w:val="22"/>
          <w:szCs w:val="22"/>
        </w:rPr>
        <w:t xml:space="preserve">. They shocked the human rights defender with </w:t>
      </w:r>
      <w:proofErr w:type="spellStart"/>
      <w:r w:rsidRPr="003B209B">
        <w:rPr>
          <w:rFonts w:ascii="Arial Narrow" w:hAnsi="Arial Narrow"/>
          <w:color w:val="000000"/>
          <w:sz w:val="22"/>
          <w:szCs w:val="22"/>
        </w:rPr>
        <w:t>tasers</w:t>
      </w:r>
      <w:proofErr w:type="spellEnd"/>
      <w:r w:rsidRPr="003B209B">
        <w:rPr>
          <w:rFonts w:ascii="Arial Narrow" w:hAnsi="Arial Narrow"/>
          <w:color w:val="000000"/>
          <w:sz w:val="22"/>
          <w:szCs w:val="22"/>
        </w:rPr>
        <w:t xml:space="preserve"> and beat her badly. The police also used tear gas inside the house causing Gloria, and those present including children, to almost suffocate. The human rights defender's office and property, including her fax and desk computer, was destroyed in the raid.</w:t>
      </w:r>
    </w:p>
    <w:p w:rsidR="003B209B" w:rsidRPr="003B209B" w:rsidRDefault="003B209B" w:rsidP="003B209B">
      <w:pPr>
        <w:pStyle w:val="NormalWeb"/>
        <w:shd w:val="clear" w:color="auto" w:fill="FFFFFF"/>
        <w:spacing w:line="390" w:lineRule="atLeast"/>
        <w:jc w:val="both"/>
        <w:rPr>
          <w:rFonts w:ascii="Arial Narrow" w:hAnsi="Arial Narrow"/>
          <w:color w:val="000000"/>
          <w:sz w:val="22"/>
          <w:szCs w:val="22"/>
        </w:rPr>
      </w:pPr>
      <w:r w:rsidRPr="003B209B">
        <w:rPr>
          <w:rFonts w:ascii="Arial Narrow" w:hAnsi="Arial Narrow"/>
          <w:color w:val="000000"/>
          <w:sz w:val="22"/>
          <w:szCs w:val="22"/>
        </w:rPr>
        <w:t xml:space="preserve">In December 2013, government-owned TV channels broadcast a </w:t>
      </w:r>
      <w:proofErr w:type="spellStart"/>
      <w:r w:rsidRPr="003B209B">
        <w:rPr>
          <w:rFonts w:ascii="Arial Narrow" w:hAnsi="Arial Narrow"/>
          <w:color w:val="000000"/>
          <w:sz w:val="22"/>
          <w:szCs w:val="22"/>
        </w:rPr>
        <w:t>programme</w:t>
      </w:r>
      <w:proofErr w:type="spellEnd"/>
      <w:r w:rsidRPr="003B209B">
        <w:rPr>
          <w:rFonts w:ascii="Arial Narrow" w:hAnsi="Arial Narrow"/>
          <w:color w:val="000000"/>
          <w:sz w:val="22"/>
          <w:szCs w:val="22"/>
        </w:rPr>
        <w:t xml:space="preserve"> that discredited Gloria </w:t>
      </w:r>
      <w:proofErr w:type="spellStart"/>
      <w:r w:rsidRPr="003B209B">
        <w:rPr>
          <w:rFonts w:ascii="Arial Narrow" w:hAnsi="Arial Narrow"/>
          <w:color w:val="000000"/>
          <w:sz w:val="22"/>
          <w:szCs w:val="22"/>
        </w:rPr>
        <w:t>Ushigua</w:t>
      </w:r>
      <w:proofErr w:type="spellEnd"/>
      <w:r w:rsidRPr="003B209B">
        <w:rPr>
          <w:rFonts w:ascii="Arial Narrow" w:hAnsi="Arial Narrow"/>
          <w:color w:val="000000"/>
          <w:sz w:val="22"/>
          <w:szCs w:val="22"/>
        </w:rPr>
        <w:t xml:space="preserve"> and other indigenous human rights defenders. This smear campaign came shortly after a demonstration by indigenous people, including Gloria </w:t>
      </w:r>
      <w:proofErr w:type="spellStart"/>
      <w:r w:rsidRPr="003B209B">
        <w:rPr>
          <w:rFonts w:ascii="Arial Narrow" w:hAnsi="Arial Narrow"/>
          <w:color w:val="000000"/>
          <w:sz w:val="22"/>
          <w:szCs w:val="22"/>
        </w:rPr>
        <w:t>Ushigua</w:t>
      </w:r>
      <w:proofErr w:type="spellEnd"/>
      <w:r w:rsidRPr="003B209B">
        <w:rPr>
          <w:rFonts w:ascii="Arial Narrow" w:hAnsi="Arial Narrow"/>
          <w:color w:val="000000"/>
          <w:sz w:val="22"/>
          <w:szCs w:val="22"/>
        </w:rPr>
        <w:t xml:space="preserve">, on 28 November 2013 outside the Secretariat of Hydrocarbons, where they protested against the bidding of land for oil exploration in the Amazon. In a particularly racist </w:t>
      </w:r>
      <w:r w:rsidR="00617C28">
        <w:rPr>
          <w:rFonts w:ascii="Arial Narrow" w:hAnsi="Arial Narrow"/>
          <w:color w:val="000000"/>
          <w:sz w:val="22"/>
          <w:szCs w:val="22"/>
        </w:rPr>
        <w:t>remark, TV anchors referred to </w:t>
      </w:r>
      <w:r w:rsidRPr="003B209B">
        <w:rPr>
          <w:rFonts w:ascii="Arial Narrow" w:hAnsi="Arial Narrow"/>
          <w:color w:val="000000"/>
          <w:sz w:val="22"/>
          <w:szCs w:val="22"/>
        </w:rPr>
        <w:t xml:space="preserve">Gloria </w:t>
      </w:r>
      <w:proofErr w:type="spellStart"/>
      <w:r w:rsidRPr="003B209B">
        <w:rPr>
          <w:rFonts w:ascii="Arial Narrow" w:hAnsi="Arial Narrow"/>
          <w:color w:val="000000"/>
          <w:sz w:val="22"/>
          <w:szCs w:val="22"/>
        </w:rPr>
        <w:t>Ushigua's</w:t>
      </w:r>
      <w:proofErr w:type="spellEnd"/>
      <w:r w:rsidRPr="003B209B">
        <w:rPr>
          <w:rFonts w:ascii="Arial Narrow" w:hAnsi="Arial Narrow"/>
          <w:color w:val="000000"/>
          <w:sz w:val="22"/>
          <w:szCs w:val="22"/>
        </w:rPr>
        <w:t xml:space="preserve"> traditional </w:t>
      </w:r>
      <w:proofErr w:type="spellStart"/>
      <w:r w:rsidRPr="003B209B">
        <w:rPr>
          <w:rFonts w:ascii="Arial Narrow" w:hAnsi="Arial Narrow"/>
          <w:color w:val="000000"/>
          <w:sz w:val="22"/>
          <w:szCs w:val="22"/>
        </w:rPr>
        <w:t>Sápara</w:t>
      </w:r>
      <w:proofErr w:type="spellEnd"/>
      <w:r w:rsidRPr="003B209B">
        <w:rPr>
          <w:rFonts w:ascii="Arial Narrow" w:hAnsi="Arial Narrow"/>
          <w:color w:val="000000"/>
          <w:sz w:val="22"/>
          <w:szCs w:val="22"/>
        </w:rPr>
        <w:t xml:space="preserve"> clothing as a clown costume. The smear campaign lasted over two weeks. In the same month the human rights defender was notified of charges against her that included terrorism, sabotage and public obstruction, despite the fact her personal </w:t>
      </w:r>
      <w:proofErr w:type="spellStart"/>
      <w:r w:rsidRPr="003B209B">
        <w:rPr>
          <w:rFonts w:ascii="Arial Narrow" w:hAnsi="Arial Narrow"/>
          <w:color w:val="000000"/>
          <w:sz w:val="22"/>
          <w:szCs w:val="22"/>
        </w:rPr>
        <w:t>behaviour</w:t>
      </w:r>
      <w:proofErr w:type="spellEnd"/>
      <w:r w:rsidRPr="003B209B">
        <w:rPr>
          <w:rFonts w:ascii="Arial Narrow" w:hAnsi="Arial Narrow"/>
          <w:color w:val="000000"/>
          <w:sz w:val="22"/>
          <w:szCs w:val="22"/>
        </w:rPr>
        <w:t xml:space="preserve"> was peaceful throughout the march. She </w:t>
      </w:r>
      <w:r w:rsidRPr="003B209B">
        <w:rPr>
          <w:rFonts w:ascii="Arial Narrow" w:hAnsi="Arial Narrow"/>
          <w:color w:val="000000"/>
          <w:sz w:val="22"/>
          <w:szCs w:val="22"/>
        </w:rPr>
        <w:lastRenderedPageBreak/>
        <w:t xml:space="preserve">was summoned to make a declaration about the demonstration and was called again in January 2014 to a hearing. To date, the charges against the human rights defender have not been dropped, forcing her to incur costly fees for her legal representation in what is clearly an instance of judicial </w:t>
      </w:r>
      <w:proofErr w:type="gramStart"/>
      <w:r w:rsidRPr="003B209B">
        <w:rPr>
          <w:rFonts w:ascii="Arial Narrow" w:hAnsi="Arial Narrow"/>
          <w:color w:val="000000"/>
          <w:sz w:val="22"/>
          <w:szCs w:val="22"/>
        </w:rPr>
        <w:t>harassment .</w:t>
      </w:r>
      <w:proofErr w:type="gramEnd"/>
    </w:p>
    <w:p w:rsidR="003B209B" w:rsidRPr="003B209B" w:rsidRDefault="003B209B" w:rsidP="003B209B">
      <w:pPr>
        <w:pStyle w:val="NormalWeb"/>
        <w:shd w:val="clear" w:color="auto" w:fill="FFFFFF"/>
        <w:spacing w:line="390" w:lineRule="atLeast"/>
        <w:rPr>
          <w:rFonts w:ascii="Arial Narrow" w:hAnsi="Arial Narrow"/>
          <w:color w:val="000000"/>
          <w:sz w:val="22"/>
          <w:szCs w:val="22"/>
        </w:rPr>
      </w:pPr>
      <w:r w:rsidRPr="003B209B">
        <w:rPr>
          <w:rFonts w:ascii="Arial Narrow" w:hAnsi="Arial Narrow"/>
          <w:color w:val="000000"/>
          <w:sz w:val="22"/>
          <w:szCs w:val="22"/>
        </w:rPr>
        <w:t>In October 2015, the human rights defender was invited along with other female indigenous leaders of Ecuador to provide information about the situation of her community in a hearing held during the 156th session of the Inter-American Commission for Human Rights (IACHR). Her testimony and that of other human rights defenders revealed a pattern of relentless persecution against indigenous peoples of the Ecuadorian Amazon, as a result of their activism to preserve their ancestral lands, language and culture. This persecution is in contravention of the United Nation's (UN) Declaration on the Rights of Indigenous Peoples, which Ecuador supported at the UN General Assembly on 13 September 2007.</w:t>
      </w:r>
    </w:p>
    <w:p w:rsidR="003B209B" w:rsidRPr="003B209B" w:rsidRDefault="003B209B" w:rsidP="003B209B">
      <w:pPr>
        <w:pStyle w:val="NormalWeb"/>
        <w:shd w:val="clear" w:color="auto" w:fill="FFFFFF"/>
        <w:spacing w:line="390" w:lineRule="atLeast"/>
        <w:rPr>
          <w:rFonts w:ascii="Arial Narrow" w:hAnsi="Arial Narrow"/>
          <w:color w:val="000000"/>
          <w:sz w:val="22"/>
          <w:szCs w:val="22"/>
        </w:rPr>
      </w:pPr>
      <w:r w:rsidRPr="003B209B">
        <w:rPr>
          <w:rFonts w:ascii="Arial Narrow" w:hAnsi="Arial Narrow"/>
          <w:color w:val="000000"/>
          <w:sz w:val="22"/>
          <w:szCs w:val="22"/>
        </w:rPr>
        <w:t xml:space="preserve">Front Line Defenders is deeply concerned about the safety of Gloria </w:t>
      </w:r>
      <w:proofErr w:type="spellStart"/>
      <w:r w:rsidRPr="003B209B">
        <w:rPr>
          <w:rFonts w:ascii="Arial Narrow" w:hAnsi="Arial Narrow"/>
          <w:color w:val="000000"/>
          <w:sz w:val="22"/>
          <w:szCs w:val="22"/>
        </w:rPr>
        <w:t>Ushigua</w:t>
      </w:r>
      <w:proofErr w:type="spellEnd"/>
      <w:r w:rsidRPr="003B209B">
        <w:rPr>
          <w:rFonts w:ascii="Arial Narrow" w:hAnsi="Arial Narrow"/>
          <w:color w:val="000000"/>
          <w:sz w:val="22"/>
          <w:szCs w:val="22"/>
        </w:rPr>
        <w:t>, particularly considering the direct targeting of her family members and the increasing levels of violence being used against her. Front Line Defenders expresses further concern about recent and increasing persecution and intimidation against indigenous and environmental rights defenders, particularly those participating in peaceful demonstrations in Ecuador.</w:t>
      </w:r>
    </w:p>
    <w:p w:rsidR="003B209B" w:rsidRPr="003B209B" w:rsidRDefault="003B209B" w:rsidP="003B209B">
      <w:pPr>
        <w:pStyle w:val="NormalWeb"/>
        <w:shd w:val="clear" w:color="auto" w:fill="FFFFFF"/>
        <w:spacing w:line="390" w:lineRule="atLeast"/>
        <w:rPr>
          <w:rFonts w:ascii="Arial Narrow" w:hAnsi="Arial Narrow"/>
          <w:color w:val="000000"/>
          <w:sz w:val="22"/>
          <w:szCs w:val="22"/>
        </w:rPr>
      </w:pPr>
      <w:r w:rsidRPr="003B209B">
        <w:rPr>
          <w:rFonts w:ascii="Arial Narrow" w:hAnsi="Arial Narrow"/>
          <w:color w:val="000000"/>
          <w:sz w:val="22"/>
          <w:szCs w:val="22"/>
        </w:rPr>
        <w:t>Front Line Defenders urges the authorities in Ecuador to:</w:t>
      </w:r>
    </w:p>
    <w:p w:rsidR="003B209B" w:rsidRPr="003B209B" w:rsidRDefault="003B209B" w:rsidP="003B209B">
      <w:pPr>
        <w:pStyle w:val="NormalWeb"/>
        <w:shd w:val="clear" w:color="auto" w:fill="FFFFFF"/>
        <w:spacing w:line="390" w:lineRule="atLeast"/>
        <w:rPr>
          <w:rFonts w:ascii="Arial Narrow" w:hAnsi="Arial Narrow"/>
          <w:color w:val="000000"/>
          <w:sz w:val="22"/>
          <w:szCs w:val="22"/>
        </w:rPr>
      </w:pPr>
      <w:r w:rsidRPr="003B209B">
        <w:rPr>
          <w:rFonts w:ascii="Arial Narrow" w:hAnsi="Arial Narrow"/>
          <w:color w:val="000000"/>
          <w:sz w:val="22"/>
          <w:szCs w:val="22"/>
        </w:rPr>
        <w:t xml:space="preserve">1. Immediately cease all further harassment of Gloria </w:t>
      </w:r>
      <w:proofErr w:type="spellStart"/>
      <w:r w:rsidRPr="003B209B">
        <w:rPr>
          <w:rFonts w:ascii="Arial Narrow" w:hAnsi="Arial Narrow"/>
          <w:color w:val="000000"/>
          <w:sz w:val="22"/>
          <w:szCs w:val="22"/>
        </w:rPr>
        <w:t>Ushigua</w:t>
      </w:r>
      <w:proofErr w:type="spellEnd"/>
      <w:r w:rsidRPr="003B209B">
        <w:rPr>
          <w:rFonts w:ascii="Arial Narrow" w:hAnsi="Arial Narrow"/>
          <w:color w:val="000000"/>
          <w:sz w:val="22"/>
          <w:szCs w:val="22"/>
        </w:rPr>
        <w:t xml:space="preserve"> and her family, and take all necessary measures to guarantee their physical and psychological security and integrity;</w:t>
      </w:r>
    </w:p>
    <w:p w:rsidR="003B209B" w:rsidRPr="003B209B" w:rsidRDefault="003B209B" w:rsidP="003B209B">
      <w:pPr>
        <w:pStyle w:val="NormalWeb"/>
        <w:shd w:val="clear" w:color="auto" w:fill="FFFFFF"/>
        <w:spacing w:line="390" w:lineRule="atLeast"/>
        <w:rPr>
          <w:rFonts w:ascii="Arial Narrow" w:hAnsi="Arial Narrow"/>
          <w:color w:val="000000"/>
          <w:sz w:val="22"/>
          <w:szCs w:val="22"/>
        </w:rPr>
      </w:pPr>
      <w:r w:rsidRPr="003B209B">
        <w:rPr>
          <w:rFonts w:ascii="Arial Narrow" w:hAnsi="Arial Narrow"/>
          <w:color w:val="000000"/>
          <w:sz w:val="22"/>
          <w:szCs w:val="22"/>
        </w:rPr>
        <w:t xml:space="preserve">2. Carry out an immediate, thorough and impartial investigation into the murder of </w:t>
      </w:r>
      <w:proofErr w:type="spellStart"/>
      <w:r w:rsidRPr="003B209B">
        <w:rPr>
          <w:rFonts w:ascii="Arial Narrow" w:hAnsi="Arial Narrow"/>
          <w:color w:val="000000"/>
          <w:sz w:val="22"/>
          <w:szCs w:val="22"/>
        </w:rPr>
        <w:t>Anacleta</w:t>
      </w:r>
      <w:proofErr w:type="spellEnd"/>
      <w:r w:rsidRPr="003B209B">
        <w:rPr>
          <w:rFonts w:ascii="Arial Narrow" w:hAnsi="Arial Narrow"/>
          <w:color w:val="000000"/>
          <w:sz w:val="22"/>
          <w:szCs w:val="22"/>
        </w:rPr>
        <w:t xml:space="preserve"> </w:t>
      </w:r>
      <w:proofErr w:type="spellStart"/>
      <w:r w:rsidRPr="003B209B">
        <w:rPr>
          <w:rFonts w:ascii="Arial Narrow" w:hAnsi="Arial Narrow"/>
          <w:color w:val="000000"/>
          <w:sz w:val="22"/>
          <w:szCs w:val="22"/>
        </w:rPr>
        <w:t>Dahua</w:t>
      </w:r>
      <w:proofErr w:type="spellEnd"/>
      <w:r w:rsidRPr="003B209B">
        <w:rPr>
          <w:rFonts w:ascii="Arial Narrow" w:hAnsi="Arial Narrow"/>
          <w:color w:val="000000"/>
          <w:sz w:val="22"/>
          <w:szCs w:val="22"/>
        </w:rPr>
        <w:t xml:space="preserve"> </w:t>
      </w:r>
      <w:proofErr w:type="spellStart"/>
      <w:r w:rsidRPr="003B209B">
        <w:rPr>
          <w:rFonts w:ascii="Arial Narrow" w:hAnsi="Arial Narrow"/>
          <w:color w:val="000000"/>
          <w:sz w:val="22"/>
          <w:szCs w:val="22"/>
        </w:rPr>
        <w:t>Cují</w:t>
      </w:r>
      <w:proofErr w:type="spellEnd"/>
      <w:r w:rsidRPr="003B209B">
        <w:rPr>
          <w:rFonts w:ascii="Arial Narrow" w:hAnsi="Arial Narrow"/>
          <w:color w:val="000000"/>
          <w:sz w:val="22"/>
          <w:szCs w:val="22"/>
        </w:rPr>
        <w:t xml:space="preserve"> on 2 May 2016, and into the police assault of 19 August 2015 against Gloria </w:t>
      </w:r>
      <w:proofErr w:type="spellStart"/>
      <w:r w:rsidRPr="003B209B">
        <w:rPr>
          <w:rFonts w:ascii="Arial Narrow" w:hAnsi="Arial Narrow"/>
          <w:color w:val="000000"/>
          <w:sz w:val="22"/>
          <w:szCs w:val="22"/>
        </w:rPr>
        <w:t>Ushigua</w:t>
      </w:r>
      <w:proofErr w:type="spellEnd"/>
      <w:r w:rsidRPr="003B209B">
        <w:rPr>
          <w:rFonts w:ascii="Arial Narrow" w:hAnsi="Arial Narrow"/>
          <w:color w:val="000000"/>
          <w:sz w:val="22"/>
          <w:szCs w:val="22"/>
        </w:rPr>
        <w:t>, with a view to publishing the results and bringing those responsible to justice in accordance with international standards;</w:t>
      </w:r>
    </w:p>
    <w:p w:rsidR="003B209B" w:rsidRPr="003B209B" w:rsidRDefault="003B209B" w:rsidP="003B209B">
      <w:pPr>
        <w:pStyle w:val="NormalWeb"/>
        <w:shd w:val="clear" w:color="auto" w:fill="FFFFFF"/>
        <w:spacing w:line="390" w:lineRule="atLeast"/>
        <w:rPr>
          <w:rFonts w:ascii="Arial Narrow" w:hAnsi="Arial Narrow"/>
          <w:color w:val="000000"/>
          <w:sz w:val="22"/>
          <w:szCs w:val="22"/>
        </w:rPr>
      </w:pPr>
      <w:r w:rsidRPr="003B209B">
        <w:rPr>
          <w:rFonts w:ascii="Arial Narrow" w:hAnsi="Arial Narrow"/>
          <w:color w:val="000000"/>
          <w:sz w:val="22"/>
          <w:szCs w:val="22"/>
        </w:rPr>
        <w:t xml:space="preserve">3. Immediately drop all charges against Gloria </w:t>
      </w:r>
      <w:proofErr w:type="spellStart"/>
      <w:r w:rsidRPr="003B209B">
        <w:rPr>
          <w:rFonts w:ascii="Arial Narrow" w:hAnsi="Arial Narrow"/>
          <w:color w:val="000000"/>
          <w:sz w:val="22"/>
          <w:szCs w:val="22"/>
        </w:rPr>
        <w:t>Ushigua</w:t>
      </w:r>
      <w:proofErr w:type="spellEnd"/>
      <w:r w:rsidRPr="003B209B">
        <w:rPr>
          <w:rFonts w:ascii="Arial Narrow" w:hAnsi="Arial Narrow"/>
          <w:color w:val="000000"/>
          <w:sz w:val="22"/>
          <w:szCs w:val="22"/>
        </w:rPr>
        <w:t xml:space="preserve"> as it is believed that they are solely motivated by her legitimate and peaceful work in </w:t>
      </w:r>
      <w:proofErr w:type="spellStart"/>
      <w:r w:rsidRPr="003B209B">
        <w:rPr>
          <w:rFonts w:ascii="Arial Narrow" w:hAnsi="Arial Narrow"/>
          <w:color w:val="000000"/>
          <w:sz w:val="22"/>
          <w:szCs w:val="22"/>
        </w:rPr>
        <w:t>defence</w:t>
      </w:r>
      <w:proofErr w:type="spellEnd"/>
      <w:r w:rsidRPr="003B209B">
        <w:rPr>
          <w:rFonts w:ascii="Arial Narrow" w:hAnsi="Arial Narrow"/>
          <w:color w:val="000000"/>
          <w:sz w:val="22"/>
          <w:szCs w:val="22"/>
        </w:rPr>
        <w:t xml:space="preserve"> of human rights;</w:t>
      </w:r>
    </w:p>
    <w:p w:rsidR="003B209B" w:rsidRPr="003B209B" w:rsidRDefault="003B209B" w:rsidP="003B209B">
      <w:pPr>
        <w:pStyle w:val="NormalWeb"/>
        <w:shd w:val="clear" w:color="auto" w:fill="FFFFFF"/>
        <w:spacing w:line="390" w:lineRule="atLeast"/>
        <w:rPr>
          <w:rFonts w:ascii="Arial Narrow" w:hAnsi="Arial Narrow"/>
          <w:color w:val="000000"/>
          <w:sz w:val="22"/>
          <w:szCs w:val="22"/>
        </w:rPr>
      </w:pPr>
      <w:r w:rsidRPr="003B209B">
        <w:rPr>
          <w:rFonts w:ascii="Arial Narrow" w:hAnsi="Arial Narrow"/>
          <w:color w:val="000000"/>
          <w:sz w:val="22"/>
          <w:szCs w:val="22"/>
        </w:rPr>
        <w:t xml:space="preserve">4. Take measures to ensure that government officials or other public figures refrain from making statements or declarations </w:t>
      </w:r>
      <w:proofErr w:type="spellStart"/>
      <w:r w:rsidRPr="003B209B">
        <w:rPr>
          <w:rFonts w:ascii="Arial Narrow" w:hAnsi="Arial Narrow"/>
          <w:color w:val="000000"/>
          <w:sz w:val="22"/>
          <w:szCs w:val="22"/>
        </w:rPr>
        <w:t>stigmatising</w:t>
      </w:r>
      <w:proofErr w:type="spellEnd"/>
      <w:r w:rsidRPr="003B209B">
        <w:rPr>
          <w:rFonts w:ascii="Arial Narrow" w:hAnsi="Arial Narrow"/>
          <w:color w:val="000000"/>
          <w:sz w:val="22"/>
          <w:szCs w:val="22"/>
        </w:rPr>
        <w:t xml:space="preserve"> the legitimate work of indigenous human rights defenders such as Gloria </w:t>
      </w:r>
      <w:proofErr w:type="spellStart"/>
      <w:r w:rsidRPr="003B209B">
        <w:rPr>
          <w:rFonts w:ascii="Arial Narrow" w:hAnsi="Arial Narrow"/>
          <w:color w:val="000000"/>
          <w:sz w:val="22"/>
          <w:szCs w:val="22"/>
        </w:rPr>
        <w:t>Ushigua</w:t>
      </w:r>
      <w:proofErr w:type="spellEnd"/>
      <w:r w:rsidRPr="003B209B">
        <w:rPr>
          <w:rFonts w:ascii="Arial Narrow" w:hAnsi="Arial Narrow"/>
          <w:color w:val="000000"/>
          <w:sz w:val="22"/>
          <w:szCs w:val="22"/>
        </w:rPr>
        <w:t>;</w:t>
      </w:r>
    </w:p>
    <w:p w:rsidR="003B209B" w:rsidRPr="003B209B" w:rsidRDefault="003B209B" w:rsidP="003B209B">
      <w:pPr>
        <w:pStyle w:val="NormalWeb"/>
        <w:shd w:val="clear" w:color="auto" w:fill="FFFFFF"/>
        <w:spacing w:line="390" w:lineRule="atLeast"/>
        <w:rPr>
          <w:rFonts w:ascii="Arial Narrow" w:hAnsi="Arial Narrow"/>
          <w:color w:val="000000"/>
          <w:sz w:val="22"/>
          <w:szCs w:val="22"/>
        </w:rPr>
      </w:pPr>
      <w:r w:rsidRPr="003B209B">
        <w:rPr>
          <w:rFonts w:ascii="Arial Narrow" w:hAnsi="Arial Narrow"/>
          <w:color w:val="000000"/>
          <w:sz w:val="22"/>
          <w:szCs w:val="22"/>
        </w:rPr>
        <w:t>5. Guarantee in all circumstances that all human rights defenders in Ecuador are able to carry out their legitimate human rights activities without fear of reprisals and free of all restrictions, including judicial harassment.</w:t>
      </w:r>
    </w:p>
    <w:p w:rsidR="003B209B" w:rsidRPr="003B209B" w:rsidRDefault="003B209B" w:rsidP="00D112B4">
      <w:pPr>
        <w:jc w:val="both"/>
        <w:rPr>
          <w:color w:val="000000"/>
        </w:rPr>
      </w:pPr>
      <w:r>
        <w:rPr>
          <w:color w:val="000000"/>
        </w:rPr>
        <w:t>----------------------</w:t>
      </w:r>
    </w:p>
    <w:p w:rsidR="003B209B" w:rsidRPr="003B209B" w:rsidRDefault="00AB777B" w:rsidP="006508CD">
      <w:pPr>
        <w:spacing w:after="0"/>
        <w:jc w:val="both"/>
        <w:rPr>
          <w:b/>
          <w:color w:val="000000"/>
        </w:rPr>
      </w:pPr>
      <w:r>
        <w:rPr>
          <w:b/>
          <w:color w:val="000000"/>
        </w:rPr>
        <w:lastRenderedPageBreak/>
        <w:t xml:space="preserve">VIII. </w:t>
      </w:r>
      <w:r w:rsidR="003B209B">
        <w:rPr>
          <w:b/>
          <w:color w:val="000000"/>
        </w:rPr>
        <w:t xml:space="preserve">Paramilitary/Military Encampment </w:t>
      </w:r>
    </w:p>
    <w:p w:rsidR="00DE2AED" w:rsidRPr="009B62A3" w:rsidRDefault="004F0B09" w:rsidP="006508CD">
      <w:pPr>
        <w:spacing w:after="0"/>
        <w:jc w:val="both"/>
        <w:rPr>
          <w:color w:val="000000"/>
        </w:rPr>
      </w:pPr>
      <w:r w:rsidRPr="009B62A3">
        <w:rPr>
          <w:color w:val="000000"/>
        </w:rPr>
        <w:t>O</w:t>
      </w:r>
      <w:r w:rsidR="00DE2AED" w:rsidRPr="009B62A3">
        <w:rPr>
          <w:color w:val="000000"/>
        </w:rPr>
        <w:t>n June</w:t>
      </w:r>
      <w:r w:rsidR="00D42D71" w:rsidRPr="009B62A3">
        <w:rPr>
          <w:color w:val="000000"/>
        </w:rPr>
        <w:t xml:space="preserve"> 14, 2016, Ms. </w:t>
      </w:r>
      <w:proofErr w:type="spellStart"/>
      <w:r w:rsidR="00D42D71" w:rsidRPr="009B62A3">
        <w:rPr>
          <w:color w:val="000000"/>
        </w:rPr>
        <w:t>Ushigua</w:t>
      </w:r>
      <w:proofErr w:type="spellEnd"/>
      <w:r w:rsidR="00D42D71" w:rsidRPr="009B62A3">
        <w:rPr>
          <w:color w:val="000000"/>
        </w:rPr>
        <w:t xml:space="preserve"> and </w:t>
      </w:r>
      <w:proofErr w:type="spellStart"/>
      <w:r w:rsidR="00D42D71" w:rsidRPr="009B62A3">
        <w:rPr>
          <w:color w:val="000000"/>
        </w:rPr>
        <w:t>Ashiñ</w:t>
      </w:r>
      <w:r w:rsidR="00DE2AED" w:rsidRPr="009B62A3">
        <w:rPr>
          <w:color w:val="000000"/>
        </w:rPr>
        <w:t>waka</w:t>
      </w:r>
      <w:proofErr w:type="spellEnd"/>
      <w:r w:rsidR="00DE2AED" w:rsidRPr="009B62A3">
        <w:rPr>
          <w:color w:val="000000"/>
        </w:rPr>
        <w:t xml:space="preserve"> </w:t>
      </w:r>
      <w:r w:rsidR="00D112B4" w:rsidRPr="009B62A3">
        <w:rPr>
          <w:color w:val="000000"/>
        </w:rPr>
        <w:t xml:space="preserve">sent out </w:t>
      </w:r>
      <w:r w:rsidRPr="009B62A3">
        <w:rPr>
          <w:color w:val="000000"/>
        </w:rPr>
        <w:t xml:space="preserve">a </w:t>
      </w:r>
      <w:r w:rsidR="00D112B4" w:rsidRPr="009B62A3">
        <w:rPr>
          <w:color w:val="000000"/>
        </w:rPr>
        <w:t>communiqué</w:t>
      </w:r>
      <w:r w:rsidR="00DE2AED" w:rsidRPr="009B62A3">
        <w:rPr>
          <w:color w:val="000000"/>
        </w:rPr>
        <w:t xml:space="preserve"> informing that a military</w:t>
      </w:r>
      <w:r w:rsidR="002078C5">
        <w:rPr>
          <w:color w:val="000000"/>
        </w:rPr>
        <w:t>/paramilitary camp had</w:t>
      </w:r>
      <w:r w:rsidR="00DE2AED" w:rsidRPr="009B62A3">
        <w:rPr>
          <w:color w:val="000000"/>
        </w:rPr>
        <w:t xml:space="preserve"> been detected in their territory and that Gloria </w:t>
      </w:r>
      <w:proofErr w:type="spellStart"/>
      <w:r w:rsidR="00DE2AED" w:rsidRPr="009B62A3">
        <w:rPr>
          <w:color w:val="000000"/>
        </w:rPr>
        <w:t>Ushigua</w:t>
      </w:r>
      <w:proofErr w:type="spellEnd"/>
      <w:r w:rsidR="00DE2AED" w:rsidRPr="009B62A3">
        <w:rPr>
          <w:color w:val="000000"/>
        </w:rPr>
        <w:t xml:space="preserve"> Santi, Andres </w:t>
      </w:r>
      <w:proofErr w:type="spellStart"/>
      <w:r w:rsidR="00DE2AED" w:rsidRPr="009B62A3">
        <w:rPr>
          <w:color w:val="000000"/>
        </w:rPr>
        <w:t>Ushigua</w:t>
      </w:r>
      <w:proofErr w:type="spellEnd"/>
      <w:r w:rsidR="00DE2AED" w:rsidRPr="009B62A3">
        <w:rPr>
          <w:color w:val="000000"/>
        </w:rPr>
        <w:t xml:space="preserve"> and </w:t>
      </w:r>
      <w:proofErr w:type="spellStart"/>
      <w:r w:rsidR="00DE2AED" w:rsidRPr="009B62A3">
        <w:rPr>
          <w:color w:val="000000"/>
        </w:rPr>
        <w:t>Bartolo</w:t>
      </w:r>
      <w:proofErr w:type="spellEnd"/>
      <w:r w:rsidR="00DE2AED" w:rsidRPr="009B62A3">
        <w:rPr>
          <w:color w:val="000000"/>
        </w:rPr>
        <w:t xml:space="preserve"> </w:t>
      </w:r>
      <w:proofErr w:type="spellStart"/>
      <w:r w:rsidR="00DE2AED" w:rsidRPr="009B62A3">
        <w:rPr>
          <w:color w:val="000000"/>
        </w:rPr>
        <w:t>Ushigua</w:t>
      </w:r>
      <w:proofErr w:type="spellEnd"/>
      <w:r w:rsidR="00DE2AED" w:rsidRPr="009B62A3">
        <w:rPr>
          <w:color w:val="000000"/>
        </w:rPr>
        <w:t xml:space="preserve"> continue to be endangered by former military personnel whom they believe have been contracted to assassinate them. Ms. Yolanda </w:t>
      </w:r>
      <w:proofErr w:type="spellStart"/>
      <w:r w:rsidR="00DE2AED" w:rsidRPr="009B62A3">
        <w:rPr>
          <w:color w:val="000000"/>
        </w:rPr>
        <w:t>Najar</w:t>
      </w:r>
      <w:proofErr w:type="spellEnd"/>
      <w:r w:rsidR="00DE2AED" w:rsidRPr="009B62A3">
        <w:rPr>
          <w:color w:val="000000"/>
        </w:rPr>
        <w:t xml:space="preserve"> was also attacked.</w:t>
      </w:r>
      <w:r w:rsidR="00D112B4" w:rsidRPr="009B62A3">
        <w:rPr>
          <w:color w:val="000000"/>
        </w:rPr>
        <w:t xml:space="preserve"> </w:t>
      </w:r>
      <w:proofErr w:type="spellStart"/>
      <w:r w:rsidR="00D112B4" w:rsidRPr="009B62A3">
        <w:rPr>
          <w:color w:val="000000"/>
        </w:rPr>
        <w:t>Sapara</w:t>
      </w:r>
      <w:proofErr w:type="spellEnd"/>
      <w:r w:rsidR="00D112B4" w:rsidRPr="009B62A3">
        <w:rPr>
          <w:color w:val="000000"/>
        </w:rPr>
        <w:t xml:space="preserve"> are reported to be fleeing their territory in search of safety.</w:t>
      </w:r>
      <w:r w:rsidRPr="009B62A3">
        <w:rPr>
          <w:color w:val="000000"/>
        </w:rPr>
        <w:t xml:space="preserve"> </w:t>
      </w:r>
      <w:r w:rsidR="00DE2AED" w:rsidRPr="009B62A3">
        <w:rPr>
          <w:color w:val="000000"/>
        </w:rPr>
        <w:t xml:space="preserve">The Fund for Urgent Action considers the level of risk very high. </w:t>
      </w:r>
    </w:p>
    <w:p w:rsidR="006508CD" w:rsidRDefault="006508CD" w:rsidP="009B62A3">
      <w:pPr>
        <w:spacing w:after="0"/>
        <w:jc w:val="both"/>
        <w:rPr>
          <w:color w:val="000000"/>
        </w:rPr>
      </w:pPr>
    </w:p>
    <w:p w:rsidR="00025E3F" w:rsidRPr="009B62A3" w:rsidRDefault="00F91DCC" w:rsidP="009B62A3">
      <w:pPr>
        <w:spacing w:after="0"/>
        <w:jc w:val="both"/>
        <w:rPr>
          <w:color w:val="000000"/>
        </w:rPr>
      </w:pPr>
      <w:r w:rsidRPr="009B62A3">
        <w:rPr>
          <w:color w:val="000000"/>
        </w:rPr>
        <w:t>The militarization of an indigenous territory and the introduction of fire arms to the territory is a grave</w:t>
      </w:r>
      <w:r w:rsidR="00C028AB">
        <w:rPr>
          <w:color w:val="000000"/>
        </w:rPr>
        <w:t xml:space="preserve"> issue</w:t>
      </w:r>
      <w:r w:rsidRPr="009B62A3">
        <w:rPr>
          <w:color w:val="000000"/>
        </w:rPr>
        <w:t>, which violates the rights of Indigenous Peoples enshrined in international instruments which have been ratified by Ecuador as the annexed chart sh</w:t>
      </w:r>
      <w:r w:rsidR="006508CD">
        <w:rPr>
          <w:color w:val="000000"/>
        </w:rPr>
        <w:t>ows. It is noteworthy that both</w:t>
      </w:r>
      <w:r w:rsidRPr="009B62A3">
        <w:rPr>
          <w:color w:val="000000"/>
        </w:rPr>
        <w:t xml:space="preserve"> the UN Declaration on the Rights of Indigenous Peoples as well as the American Declaration on the Rights of Indigenous Peoples expressly prohibits the militarization of indigenous</w:t>
      </w:r>
      <w:r w:rsidR="006508CD">
        <w:rPr>
          <w:color w:val="000000"/>
        </w:rPr>
        <w:t xml:space="preserve"> lands and</w:t>
      </w:r>
      <w:r w:rsidRPr="009B62A3">
        <w:rPr>
          <w:color w:val="000000"/>
        </w:rPr>
        <w:t xml:space="preserve"> territories. </w:t>
      </w:r>
      <w:r w:rsidR="00F22852">
        <w:rPr>
          <w:color w:val="000000"/>
        </w:rPr>
        <w:t xml:space="preserve">Both </w:t>
      </w:r>
      <w:r w:rsidRPr="00C028AB">
        <w:rPr>
          <w:color w:val="000000"/>
        </w:rPr>
        <w:t xml:space="preserve">Article 30 of the UN Declaration and Article XXX of the American </w:t>
      </w:r>
      <w:r w:rsidR="00F22852">
        <w:rPr>
          <w:color w:val="000000"/>
        </w:rPr>
        <w:t>Declaration clearly state</w:t>
      </w:r>
      <w:r w:rsidR="009B62A3" w:rsidRPr="00C028AB">
        <w:rPr>
          <w:color w:val="000000"/>
        </w:rPr>
        <w:t xml:space="preserve"> that</w:t>
      </w:r>
      <w:r w:rsidR="003F58C8" w:rsidRPr="00C028AB">
        <w:rPr>
          <w:rFonts w:cs="Times New Roman"/>
          <w:shd w:val="clear" w:color="auto" w:fill="FFFFFF"/>
        </w:rPr>
        <w:t xml:space="preserve"> “</w:t>
      </w:r>
      <w:r w:rsidR="00C028AB" w:rsidRPr="00C028AB">
        <w:rPr>
          <w:rFonts w:cs="Times New Roman"/>
          <w:shd w:val="clear" w:color="auto" w:fill="FFFFFF"/>
        </w:rPr>
        <w:t>milita</w:t>
      </w:r>
      <w:r w:rsidR="00C028AB">
        <w:rPr>
          <w:rFonts w:cs="Times New Roman"/>
          <w:shd w:val="clear" w:color="auto" w:fill="FFFFFF"/>
        </w:rPr>
        <w:t>ry activities shall not take pla</w:t>
      </w:r>
      <w:r w:rsidR="00C028AB" w:rsidRPr="00C028AB">
        <w:rPr>
          <w:rFonts w:cs="Times New Roman"/>
          <w:shd w:val="clear" w:color="auto" w:fill="FFFFFF"/>
        </w:rPr>
        <w:t>ce in the lands or te</w:t>
      </w:r>
      <w:r w:rsidR="00C028AB">
        <w:rPr>
          <w:rFonts w:cs="Times New Roman"/>
          <w:shd w:val="clear" w:color="auto" w:fill="FFFFFF"/>
        </w:rPr>
        <w:t>rritories of indigenous peoples.</w:t>
      </w:r>
      <w:r w:rsidR="002078C5">
        <w:rPr>
          <w:rFonts w:cs="Times New Roman"/>
          <w:shd w:val="clear" w:color="auto" w:fill="FFFFFF"/>
        </w:rPr>
        <w:t>”</w:t>
      </w:r>
      <w:r w:rsidR="00C028AB">
        <w:rPr>
          <w:rFonts w:cs="Times New Roman"/>
          <w:shd w:val="clear" w:color="auto" w:fill="FFFFFF"/>
        </w:rPr>
        <w:t xml:space="preserve"> In addition, t</w:t>
      </w:r>
      <w:r w:rsidRPr="009B62A3">
        <w:rPr>
          <w:shd w:val="clear" w:color="auto" w:fill="FFFFFF"/>
        </w:rPr>
        <w:t xml:space="preserve">he American Declaration stipulates that “indigenous peoples have the right to peace and security.” Both </w:t>
      </w:r>
      <w:r w:rsidR="002078C5">
        <w:rPr>
          <w:shd w:val="clear" w:color="auto" w:fill="FFFFFF"/>
        </w:rPr>
        <w:t>peace and security are absent from</w:t>
      </w:r>
      <w:r w:rsidRPr="009B62A3">
        <w:rPr>
          <w:shd w:val="clear" w:color="auto" w:fill="FFFFFF"/>
        </w:rPr>
        <w:t xml:space="preserve"> the </w:t>
      </w:r>
      <w:proofErr w:type="spellStart"/>
      <w:r w:rsidRPr="009B62A3">
        <w:rPr>
          <w:shd w:val="clear" w:color="auto" w:fill="FFFFFF"/>
        </w:rPr>
        <w:t>Sapara</w:t>
      </w:r>
      <w:proofErr w:type="spellEnd"/>
      <w:r w:rsidRPr="009B62A3">
        <w:rPr>
          <w:shd w:val="clear" w:color="auto" w:fill="FFFFFF"/>
        </w:rPr>
        <w:t xml:space="preserve"> territory.</w:t>
      </w:r>
    </w:p>
    <w:p w:rsidR="00A96BBB" w:rsidRPr="009B62A3" w:rsidRDefault="009B62A3" w:rsidP="009B62A3">
      <w:pPr>
        <w:pStyle w:val="NormalWeb"/>
        <w:shd w:val="clear" w:color="auto" w:fill="FFFFFF"/>
        <w:spacing w:after="0" w:line="276" w:lineRule="auto"/>
        <w:jc w:val="both"/>
        <w:rPr>
          <w:rFonts w:asciiTheme="minorHAnsi" w:hAnsiTheme="minorHAnsi"/>
          <w:color w:val="000000"/>
          <w:sz w:val="22"/>
          <w:szCs w:val="22"/>
          <w:shd w:val="clear" w:color="auto" w:fill="FFFFFF"/>
        </w:rPr>
      </w:pPr>
      <w:r w:rsidRPr="009B62A3">
        <w:rPr>
          <w:rFonts w:asciiTheme="minorHAnsi" w:hAnsiTheme="minorHAnsi"/>
          <w:color w:val="000000"/>
          <w:sz w:val="22"/>
          <w:szCs w:val="22"/>
          <w:shd w:val="clear" w:color="auto" w:fill="FFFFFF"/>
        </w:rPr>
        <w:t xml:space="preserve">Furthermore, given the small number of </w:t>
      </w:r>
      <w:proofErr w:type="spellStart"/>
      <w:r w:rsidRPr="009B62A3">
        <w:rPr>
          <w:rFonts w:asciiTheme="minorHAnsi" w:hAnsiTheme="minorHAnsi"/>
          <w:color w:val="000000"/>
          <w:sz w:val="22"/>
          <w:szCs w:val="22"/>
          <w:shd w:val="clear" w:color="auto" w:fill="FFFFFF"/>
        </w:rPr>
        <w:t>Saparas</w:t>
      </w:r>
      <w:proofErr w:type="spellEnd"/>
      <w:r w:rsidR="00C028AB">
        <w:rPr>
          <w:rFonts w:asciiTheme="minorHAnsi" w:hAnsiTheme="minorHAnsi"/>
          <w:color w:val="000000"/>
          <w:sz w:val="22"/>
          <w:szCs w:val="22"/>
          <w:shd w:val="clear" w:color="auto" w:fill="FFFFFF"/>
        </w:rPr>
        <w:t>,</w:t>
      </w:r>
      <w:r w:rsidRPr="009B62A3">
        <w:rPr>
          <w:rFonts w:asciiTheme="minorHAnsi" w:hAnsiTheme="minorHAnsi"/>
          <w:color w:val="000000"/>
          <w:sz w:val="22"/>
          <w:szCs w:val="22"/>
          <w:shd w:val="clear" w:color="auto" w:fill="FFFFFF"/>
        </w:rPr>
        <w:t xml:space="preserve"> any armed incident could profoundly undermine the possibi</w:t>
      </w:r>
      <w:r w:rsidR="002078C5">
        <w:rPr>
          <w:rFonts w:asciiTheme="minorHAnsi" w:hAnsiTheme="minorHAnsi"/>
          <w:color w:val="000000"/>
          <w:sz w:val="22"/>
          <w:szCs w:val="22"/>
          <w:shd w:val="clear" w:color="auto" w:fill="FFFFFF"/>
        </w:rPr>
        <w:t xml:space="preserve">lities of survival of the </w:t>
      </w:r>
      <w:proofErr w:type="spellStart"/>
      <w:r w:rsidR="002078C5">
        <w:rPr>
          <w:rFonts w:asciiTheme="minorHAnsi" w:hAnsiTheme="minorHAnsi"/>
          <w:color w:val="000000"/>
          <w:sz w:val="22"/>
          <w:szCs w:val="22"/>
          <w:shd w:val="clear" w:color="auto" w:fill="FFFFFF"/>
        </w:rPr>
        <w:t>Sapara</w:t>
      </w:r>
      <w:proofErr w:type="spellEnd"/>
      <w:r w:rsidRPr="009B62A3">
        <w:rPr>
          <w:rFonts w:asciiTheme="minorHAnsi" w:hAnsiTheme="minorHAnsi"/>
          <w:color w:val="000000"/>
          <w:sz w:val="22"/>
          <w:szCs w:val="22"/>
          <w:shd w:val="clear" w:color="auto" w:fill="FFFFFF"/>
        </w:rPr>
        <w:t xml:space="preserve"> as a people. </w:t>
      </w:r>
      <w:r w:rsidRPr="00F2526C">
        <w:rPr>
          <w:rFonts w:asciiTheme="minorHAnsi" w:hAnsiTheme="minorHAnsi"/>
          <w:color w:val="000000"/>
          <w:sz w:val="22"/>
          <w:szCs w:val="22"/>
          <w:shd w:val="clear" w:color="auto" w:fill="FFFFFF"/>
        </w:rPr>
        <w:t>An armed incident could cause</w:t>
      </w:r>
      <w:r w:rsidR="00A96BBB" w:rsidRPr="00F2526C">
        <w:rPr>
          <w:rFonts w:asciiTheme="minorHAnsi" w:hAnsiTheme="minorHAnsi"/>
          <w:color w:val="000000"/>
          <w:sz w:val="22"/>
          <w:szCs w:val="22"/>
          <w:shd w:val="clear" w:color="auto" w:fill="FFFFFF"/>
        </w:rPr>
        <w:t xml:space="preserve"> </w:t>
      </w:r>
      <w:r w:rsidR="00A96BBB" w:rsidRPr="00C0752F">
        <w:rPr>
          <w:rFonts w:asciiTheme="minorHAnsi" w:hAnsiTheme="minorHAnsi"/>
          <w:color w:val="000000"/>
          <w:sz w:val="22"/>
          <w:szCs w:val="22"/>
          <w:shd w:val="clear" w:color="auto" w:fill="FFFFFF"/>
        </w:rPr>
        <w:t>“</w:t>
      </w:r>
      <w:r w:rsidR="00C0752F">
        <w:rPr>
          <w:rFonts w:asciiTheme="minorHAnsi" w:hAnsiTheme="minorHAnsi"/>
          <w:color w:val="000000"/>
          <w:sz w:val="22"/>
          <w:szCs w:val="22"/>
          <w:shd w:val="clear" w:color="auto" w:fill="FFFFFF"/>
        </w:rPr>
        <w:t>k</w:t>
      </w:r>
      <w:r w:rsidR="00C0752F" w:rsidRPr="00C0752F">
        <w:rPr>
          <w:rFonts w:asciiTheme="minorHAnsi" w:hAnsiTheme="minorHAnsi"/>
          <w:color w:val="000000"/>
          <w:sz w:val="22"/>
          <w:szCs w:val="22"/>
          <w:shd w:val="clear" w:color="auto" w:fill="FFFFFF"/>
        </w:rPr>
        <w:t>illing members of the group</w:t>
      </w:r>
      <w:r w:rsidR="00F2526C" w:rsidRPr="00C0752F">
        <w:rPr>
          <w:rFonts w:asciiTheme="minorHAnsi" w:hAnsiTheme="minorHAnsi"/>
          <w:color w:val="000000"/>
          <w:sz w:val="22"/>
          <w:szCs w:val="22"/>
        </w:rPr>
        <w:t>”</w:t>
      </w:r>
      <w:r w:rsidR="00F2526C" w:rsidRPr="00F2526C">
        <w:rPr>
          <w:rFonts w:asciiTheme="minorHAnsi" w:hAnsiTheme="minorHAnsi"/>
          <w:color w:val="000000"/>
          <w:sz w:val="22"/>
          <w:szCs w:val="22"/>
        </w:rPr>
        <w:t xml:space="preserve"> or</w:t>
      </w:r>
      <w:r w:rsidR="00A96BBB" w:rsidRPr="00F2526C">
        <w:rPr>
          <w:rFonts w:asciiTheme="minorHAnsi" w:hAnsiTheme="minorHAnsi"/>
          <w:color w:val="000000"/>
          <w:sz w:val="22"/>
          <w:szCs w:val="22"/>
          <w:shd w:val="clear" w:color="auto" w:fill="FFFFFF"/>
        </w:rPr>
        <w:t xml:space="preserve"> “</w:t>
      </w:r>
      <w:r w:rsidR="00F2526C" w:rsidRPr="00F2526C">
        <w:rPr>
          <w:rFonts w:asciiTheme="minorHAnsi" w:hAnsiTheme="minorHAnsi"/>
          <w:color w:val="000000"/>
          <w:sz w:val="22"/>
          <w:szCs w:val="22"/>
        </w:rPr>
        <w:t xml:space="preserve">serious bodily or mental harm to members of the group” </w:t>
      </w:r>
      <w:r w:rsidR="00A96BBB" w:rsidRPr="00F2526C">
        <w:rPr>
          <w:rFonts w:asciiTheme="minorHAnsi" w:hAnsiTheme="minorHAnsi"/>
          <w:color w:val="000000"/>
          <w:sz w:val="22"/>
          <w:szCs w:val="22"/>
        </w:rPr>
        <w:t>o</w:t>
      </w:r>
      <w:r w:rsidRPr="00F2526C">
        <w:rPr>
          <w:rFonts w:asciiTheme="minorHAnsi" w:hAnsiTheme="minorHAnsi"/>
          <w:color w:val="000000"/>
          <w:sz w:val="22"/>
          <w:szCs w:val="22"/>
        </w:rPr>
        <w:t>r constitute</w:t>
      </w:r>
      <w:r w:rsidR="00A96BBB" w:rsidRPr="00F2526C">
        <w:rPr>
          <w:rFonts w:asciiTheme="minorHAnsi" w:hAnsiTheme="minorHAnsi"/>
          <w:color w:val="000000"/>
          <w:sz w:val="22"/>
          <w:szCs w:val="22"/>
        </w:rPr>
        <w:t xml:space="preserve"> “</w:t>
      </w:r>
      <w:r w:rsidR="00F2526C" w:rsidRPr="00F1530D">
        <w:rPr>
          <w:rFonts w:asciiTheme="minorHAnsi" w:hAnsiTheme="minorHAnsi"/>
          <w:color w:val="000000"/>
          <w:sz w:val="22"/>
          <w:szCs w:val="22"/>
        </w:rPr>
        <w:t xml:space="preserve">acts committed with intent to destroy, </w:t>
      </w:r>
      <w:r w:rsidR="00F2526C">
        <w:rPr>
          <w:rFonts w:asciiTheme="minorHAnsi" w:hAnsiTheme="minorHAnsi"/>
          <w:color w:val="000000"/>
          <w:sz w:val="22"/>
          <w:szCs w:val="22"/>
        </w:rPr>
        <w:t>in whole or in part, a[n]…</w:t>
      </w:r>
      <w:r w:rsidR="00F2526C" w:rsidRPr="00F1530D">
        <w:rPr>
          <w:rFonts w:asciiTheme="minorHAnsi" w:hAnsiTheme="minorHAnsi"/>
          <w:color w:val="000000"/>
          <w:sz w:val="22"/>
          <w:szCs w:val="22"/>
        </w:rPr>
        <w:t xml:space="preserve"> eth</w:t>
      </w:r>
      <w:r w:rsidR="00F2526C">
        <w:rPr>
          <w:rFonts w:asciiTheme="minorHAnsi" w:hAnsiTheme="minorHAnsi"/>
          <w:color w:val="000000"/>
          <w:sz w:val="22"/>
          <w:szCs w:val="22"/>
        </w:rPr>
        <w:t>nical…</w:t>
      </w:r>
      <w:r w:rsidR="00F2526C" w:rsidRPr="00F1530D">
        <w:rPr>
          <w:rFonts w:asciiTheme="minorHAnsi" w:hAnsiTheme="minorHAnsi"/>
          <w:color w:val="000000"/>
          <w:sz w:val="22"/>
          <w:szCs w:val="22"/>
        </w:rPr>
        <w:t>group</w:t>
      </w:r>
      <w:r w:rsidR="00A96BBB" w:rsidRPr="00F2526C">
        <w:rPr>
          <w:rFonts w:asciiTheme="minorHAnsi" w:hAnsiTheme="minorHAnsi"/>
          <w:color w:val="000000"/>
          <w:sz w:val="22"/>
          <w:szCs w:val="22"/>
        </w:rPr>
        <w:t xml:space="preserve">” </w:t>
      </w:r>
      <w:r w:rsidRPr="009B62A3">
        <w:rPr>
          <w:rFonts w:asciiTheme="minorHAnsi" w:hAnsiTheme="minorHAnsi"/>
          <w:color w:val="000000"/>
          <w:sz w:val="22"/>
          <w:szCs w:val="22"/>
        </w:rPr>
        <w:t xml:space="preserve">In short, the encampment and the militarization of </w:t>
      </w:r>
      <w:proofErr w:type="spellStart"/>
      <w:r w:rsidRPr="009B62A3">
        <w:rPr>
          <w:rFonts w:asciiTheme="minorHAnsi" w:hAnsiTheme="minorHAnsi"/>
          <w:color w:val="000000"/>
          <w:sz w:val="22"/>
          <w:szCs w:val="22"/>
        </w:rPr>
        <w:t>Sapara</w:t>
      </w:r>
      <w:proofErr w:type="spellEnd"/>
      <w:r w:rsidRPr="009B62A3">
        <w:rPr>
          <w:rFonts w:asciiTheme="minorHAnsi" w:hAnsiTheme="minorHAnsi"/>
          <w:color w:val="000000"/>
          <w:sz w:val="22"/>
          <w:szCs w:val="22"/>
        </w:rPr>
        <w:t xml:space="preserve"> territory fulfill the key criteria of genocide codified in the Convention on the Prevention and Punishment of the Crime of Genocide.</w:t>
      </w:r>
      <w:r w:rsidR="00A96BBB" w:rsidRPr="009B62A3">
        <w:rPr>
          <w:rStyle w:val="FootnoteReference"/>
          <w:rFonts w:asciiTheme="minorHAnsi" w:hAnsiTheme="minorHAnsi"/>
          <w:sz w:val="22"/>
          <w:szCs w:val="22"/>
          <w:lang w:val="es-ES_tradnl"/>
        </w:rPr>
        <w:footnoteReference w:id="16"/>
      </w:r>
      <w:r w:rsidR="00A96BBB" w:rsidRPr="009B62A3">
        <w:rPr>
          <w:rFonts w:asciiTheme="minorHAnsi" w:hAnsiTheme="minorHAnsi"/>
          <w:sz w:val="22"/>
          <w:szCs w:val="22"/>
        </w:rPr>
        <w:t xml:space="preserve"> </w:t>
      </w:r>
      <w:r w:rsidRPr="009B62A3">
        <w:rPr>
          <w:rFonts w:asciiTheme="minorHAnsi" w:hAnsiTheme="minorHAnsi"/>
          <w:sz w:val="22"/>
          <w:szCs w:val="22"/>
        </w:rPr>
        <w:t xml:space="preserve">In fact, the </w:t>
      </w:r>
      <w:r w:rsidR="00A96BBB" w:rsidRPr="009B62A3">
        <w:rPr>
          <w:rFonts w:asciiTheme="minorHAnsi" w:hAnsiTheme="minorHAnsi"/>
          <w:sz w:val="22"/>
          <w:szCs w:val="22"/>
        </w:rPr>
        <w:t>paramilitar</w:t>
      </w:r>
      <w:r w:rsidRPr="009B62A3">
        <w:rPr>
          <w:rFonts w:asciiTheme="minorHAnsi" w:hAnsiTheme="minorHAnsi"/>
          <w:sz w:val="22"/>
          <w:szCs w:val="22"/>
        </w:rPr>
        <w:t>y</w:t>
      </w:r>
      <w:r w:rsidR="00A96BBB" w:rsidRPr="009B62A3">
        <w:rPr>
          <w:rFonts w:asciiTheme="minorHAnsi" w:hAnsiTheme="minorHAnsi"/>
          <w:sz w:val="22"/>
          <w:szCs w:val="22"/>
        </w:rPr>
        <w:t>/ militar</w:t>
      </w:r>
      <w:r w:rsidRPr="009B62A3">
        <w:rPr>
          <w:rFonts w:asciiTheme="minorHAnsi" w:hAnsiTheme="minorHAnsi"/>
          <w:sz w:val="22"/>
          <w:szCs w:val="22"/>
        </w:rPr>
        <w:t xml:space="preserve">y camp may be part of an effort of the government of Ecuador or the oil </w:t>
      </w:r>
      <w:r w:rsidR="00F2526C">
        <w:rPr>
          <w:rFonts w:asciiTheme="minorHAnsi" w:hAnsiTheme="minorHAnsi"/>
          <w:sz w:val="22"/>
          <w:szCs w:val="22"/>
        </w:rPr>
        <w:t>c</w:t>
      </w:r>
      <w:r w:rsidRPr="009B62A3">
        <w:rPr>
          <w:rFonts w:asciiTheme="minorHAnsi" w:hAnsiTheme="minorHAnsi"/>
          <w:sz w:val="22"/>
          <w:szCs w:val="22"/>
        </w:rPr>
        <w:t>ompanies to</w:t>
      </w:r>
      <w:r w:rsidR="00A96BBB" w:rsidRPr="009B62A3">
        <w:rPr>
          <w:rFonts w:asciiTheme="minorHAnsi" w:hAnsiTheme="minorHAnsi"/>
          <w:sz w:val="22"/>
          <w:szCs w:val="22"/>
        </w:rPr>
        <w:t xml:space="preserve"> “</w:t>
      </w:r>
      <w:r w:rsidR="002078C5">
        <w:rPr>
          <w:rFonts w:asciiTheme="minorHAnsi" w:hAnsiTheme="minorHAnsi"/>
          <w:color w:val="000000"/>
          <w:sz w:val="22"/>
          <w:szCs w:val="22"/>
        </w:rPr>
        <w:t>d</w:t>
      </w:r>
      <w:r w:rsidR="00F22852">
        <w:rPr>
          <w:rFonts w:asciiTheme="minorHAnsi" w:hAnsiTheme="minorHAnsi"/>
          <w:color w:val="000000"/>
          <w:sz w:val="22"/>
          <w:szCs w:val="22"/>
        </w:rPr>
        <w:t>eliberately inflict</w:t>
      </w:r>
      <w:r w:rsidR="00F2526C" w:rsidRPr="00625A66">
        <w:rPr>
          <w:rFonts w:asciiTheme="minorHAnsi" w:hAnsiTheme="minorHAnsi"/>
          <w:color w:val="000000"/>
          <w:sz w:val="22"/>
          <w:szCs w:val="22"/>
        </w:rPr>
        <w:t xml:space="preserve"> on the group conditions of life calculated to bring about its physical destruction in whole or in part</w:t>
      </w:r>
      <w:r w:rsidR="00A96BBB" w:rsidRPr="009B62A3">
        <w:rPr>
          <w:rFonts w:asciiTheme="minorHAnsi" w:hAnsiTheme="minorHAnsi"/>
          <w:color w:val="000000"/>
          <w:sz w:val="22"/>
          <w:szCs w:val="22"/>
        </w:rPr>
        <w:t xml:space="preserve">.”  </w:t>
      </w:r>
      <w:r w:rsidRPr="009B62A3">
        <w:rPr>
          <w:rFonts w:asciiTheme="minorHAnsi" w:hAnsiTheme="minorHAnsi"/>
          <w:color w:val="000000"/>
          <w:sz w:val="22"/>
          <w:szCs w:val="22"/>
        </w:rPr>
        <w:t xml:space="preserve">Immediate action is required to avoid this </w:t>
      </w:r>
      <w:r w:rsidRPr="00C028AB">
        <w:rPr>
          <w:rFonts w:asciiTheme="minorHAnsi" w:hAnsiTheme="minorHAnsi"/>
          <w:color w:val="000000"/>
          <w:sz w:val="22"/>
          <w:szCs w:val="22"/>
        </w:rPr>
        <w:t>denouement.</w:t>
      </w:r>
    </w:p>
    <w:p w:rsidR="00025E3F" w:rsidRPr="00F22852" w:rsidRDefault="00AB777B" w:rsidP="004F0B09">
      <w:pPr>
        <w:pStyle w:val="Default"/>
        <w:spacing w:line="276" w:lineRule="auto"/>
        <w:jc w:val="both"/>
        <w:rPr>
          <w:rFonts w:asciiTheme="minorHAnsi" w:hAnsiTheme="minorHAnsi"/>
          <w:b/>
          <w:sz w:val="22"/>
          <w:szCs w:val="22"/>
        </w:rPr>
      </w:pPr>
      <w:r>
        <w:rPr>
          <w:rFonts w:asciiTheme="minorHAnsi" w:hAnsiTheme="minorHAnsi"/>
          <w:b/>
          <w:sz w:val="22"/>
          <w:szCs w:val="22"/>
        </w:rPr>
        <w:t xml:space="preserve">IX. </w:t>
      </w:r>
      <w:r w:rsidR="00025E3F" w:rsidRPr="00F22852">
        <w:rPr>
          <w:rFonts w:asciiTheme="minorHAnsi" w:hAnsiTheme="minorHAnsi"/>
          <w:b/>
          <w:sz w:val="22"/>
          <w:szCs w:val="22"/>
        </w:rPr>
        <w:t>Required Action</w:t>
      </w:r>
    </w:p>
    <w:p w:rsidR="004F0B09" w:rsidRPr="004F0B09" w:rsidRDefault="00DE2AED" w:rsidP="004F0B09">
      <w:pPr>
        <w:pStyle w:val="Default"/>
        <w:spacing w:line="276" w:lineRule="auto"/>
        <w:jc w:val="both"/>
        <w:rPr>
          <w:rFonts w:asciiTheme="minorHAnsi" w:hAnsiTheme="minorHAnsi"/>
          <w:sz w:val="22"/>
          <w:szCs w:val="22"/>
        </w:rPr>
      </w:pPr>
      <w:r w:rsidRPr="004F0B09">
        <w:rPr>
          <w:rFonts w:asciiTheme="minorHAnsi" w:hAnsiTheme="minorHAnsi"/>
          <w:sz w:val="22"/>
          <w:szCs w:val="22"/>
        </w:rPr>
        <w:t>In light of t</w:t>
      </w:r>
      <w:r w:rsidR="00D112B4" w:rsidRPr="004F0B09">
        <w:rPr>
          <w:rFonts w:asciiTheme="minorHAnsi" w:hAnsiTheme="minorHAnsi"/>
          <w:sz w:val="22"/>
          <w:szCs w:val="22"/>
        </w:rPr>
        <w:t>he escalation of the threats,</w:t>
      </w:r>
      <w:r w:rsidRPr="004F0B09">
        <w:rPr>
          <w:rFonts w:asciiTheme="minorHAnsi" w:hAnsiTheme="minorHAnsi"/>
          <w:sz w:val="22"/>
          <w:szCs w:val="22"/>
        </w:rPr>
        <w:t xml:space="preserve"> the militarization</w:t>
      </w:r>
      <w:r w:rsidR="00684F0E" w:rsidRPr="004F0B09">
        <w:rPr>
          <w:rFonts w:asciiTheme="minorHAnsi" w:hAnsiTheme="minorHAnsi"/>
          <w:sz w:val="22"/>
          <w:szCs w:val="22"/>
        </w:rPr>
        <w:t xml:space="preserve"> and the lack of effective remedies</w:t>
      </w:r>
      <w:r w:rsidRPr="004F0B09">
        <w:rPr>
          <w:rFonts w:asciiTheme="minorHAnsi" w:hAnsiTheme="minorHAnsi"/>
          <w:sz w:val="22"/>
          <w:szCs w:val="22"/>
        </w:rPr>
        <w:t xml:space="preserve">, it is </w:t>
      </w:r>
      <w:r w:rsidR="00684F0E" w:rsidRPr="004F0B09">
        <w:rPr>
          <w:rFonts w:asciiTheme="minorHAnsi" w:hAnsiTheme="minorHAnsi"/>
          <w:sz w:val="22"/>
          <w:szCs w:val="22"/>
        </w:rPr>
        <w:t>urgent for the UN</w:t>
      </w:r>
      <w:r w:rsidR="00D112B4" w:rsidRPr="004F0B09">
        <w:rPr>
          <w:rFonts w:asciiTheme="minorHAnsi" w:hAnsiTheme="minorHAnsi"/>
          <w:sz w:val="22"/>
          <w:szCs w:val="22"/>
        </w:rPr>
        <w:t xml:space="preserve"> and the international community </w:t>
      </w:r>
      <w:r w:rsidR="00684F0E" w:rsidRPr="004F0B09">
        <w:rPr>
          <w:rFonts w:asciiTheme="minorHAnsi" w:hAnsiTheme="minorHAnsi"/>
          <w:sz w:val="22"/>
          <w:szCs w:val="22"/>
        </w:rPr>
        <w:t>not</w:t>
      </w:r>
      <w:r w:rsidR="00D112B4" w:rsidRPr="004F0B09">
        <w:rPr>
          <w:rFonts w:asciiTheme="minorHAnsi" w:hAnsiTheme="minorHAnsi"/>
          <w:sz w:val="22"/>
          <w:szCs w:val="22"/>
        </w:rPr>
        <w:t xml:space="preserve"> to</w:t>
      </w:r>
      <w:r w:rsidR="00684F0E" w:rsidRPr="004F0B09">
        <w:rPr>
          <w:rFonts w:asciiTheme="minorHAnsi" w:hAnsiTheme="minorHAnsi"/>
          <w:sz w:val="22"/>
          <w:szCs w:val="22"/>
        </w:rPr>
        <w:t xml:space="preserve"> fail</w:t>
      </w:r>
      <w:r w:rsidR="00734BAC">
        <w:rPr>
          <w:rFonts w:asciiTheme="minorHAnsi" w:hAnsiTheme="minorHAnsi"/>
          <w:sz w:val="22"/>
          <w:szCs w:val="22"/>
        </w:rPr>
        <w:t xml:space="preserve"> to </w:t>
      </w:r>
      <w:r w:rsidR="00734BAC" w:rsidRPr="004F0B09">
        <w:rPr>
          <w:rFonts w:asciiTheme="minorHAnsi" w:hAnsiTheme="minorHAnsi"/>
          <w:sz w:val="22"/>
          <w:szCs w:val="22"/>
        </w:rPr>
        <w:t xml:space="preserve">act to safeguard the survival of the </w:t>
      </w:r>
      <w:proofErr w:type="spellStart"/>
      <w:r w:rsidR="00734BAC" w:rsidRPr="004F0B09">
        <w:rPr>
          <w:rFonts w:asciiTheme="minorHAnsi" w:hAnsiTheme="minorHAnsi"/>
          <w:sz w:val="22"/>
          <w:szCs w:val="22"/>
        </w:rPr>
        <w:t>Sapara</w:t>
      </w:r>
      <w:proofErr w:type="spellEnd"/>
      <w:r w:rsidR="00734BAC" w:rsidRPr="004F0B09">
        <w:rPr>
          <w:rFonts w:asciiTheme="minorHAnsi" w:hAnsiTheme="minorHAnsi"/>
          <w:sz w:val="22"/>
          <w:szCs w:val="22"/>
        </w:rPr>
        <w:t xml:space="preserve"> People</w:t>
      </w:r>
      <w:r w:rsidR="00F22852">
        <w:rPr>
          <w:rFonts w:asciiTheme="minorHAnsi" w:hAnsiTheme="minorHAnsi"/>
          <w:sz w:val="22"/>
          <w:szCs w:val="22"/>
        </w:rPr>
        <w:t xml:space="preserve"> and the Indigenous Peoples in Voluntary I</w:t>
      </w:r>
      <w:r w:rsidR="00734BAC">
        <w:rPr>
          <w:rFonts w:asciiTheme="minorHAnsi" w:hAnsiTheme="minorHAnsi"/>
          <w:sz w:val="22"/>
          <w:szCs w:val="22"/>
        </w:rPr>
        <w:t>solation</w:t>
      </w:r>
      <w:r w:rsidR="00684F0E" w:rsidRPr="004F0B09">
        <w:rPr>
          <w:rFonts w:asciiTheme="minorHAnsi" w:hAnsiTheme="minorHAnsi"/>
          <w:sz w:val="22"/>
          <w:szCs w:val="22"/>
        </w:rPr>
        <w:t>.</w:t>
      </w:r>
      <w:r w:rsidR="004F0B09" w:rsidRPr="004F0B09">
        <w:rPr>
          <w:rFonts w:asciiTheme="minorHAnsi" w:hAnsiTheme="minorHAnsi"/>
          <w:sz w:val="22"/>
          <w:szCs w:val="22"/>
        </w:rPr>
        <w:t xml:space="preserve"> </w:t>
      </w:r>
      <w:r w:rsidR="00734BAC">
        <w:rPr>
          <w:rFonts w:asciiTheme="minorHAnsi" w:hAnsiTheme="minorHAnsi"/>
          <w:sz w:val="22"/>
          <w:szCs w:val="22"/>
        </w:rPr>
        <w:t>In this regard,</w:t>
      </w:r>
      <w:r w:rsidR="004F0B09" w:rsidRPr="004F0B09">
        <w:rPr>
          <w:rFonts w:asciiTheme="minorHAnsi" w:hAnsiTheme="minorHAnsi"/>
          <w:sz w:val="22"/>
          <w:szCs w:val="22"/>
        </w:rPr>
        <w:t xml:space="preserve"> all the mechanisms to prevent genocide as well as the Special Advisers on Genocide and the Responsibility to Protect and the Human Rights Upfront Initiative </w:t>
      </w:r>
      <w:r w:rsidR="00734BAC">
        <w:rPr>
          <w:rFonts w:asciiTheme="minorHAnsi" w:hAnsiTheme="minorHAnsi"/>
          <w:sz w:val="22"/>
          <w:szCs w:val="22"/>
        </w:rPr>
        <w:t xml:space="preserve">must </w:t>
      </w:r>
      <w:r w:rsidR="004F0B09" w:rsidRPr="004F0B09">
        <w:rPr>
          <w:rFonts w:asciiTheme="minorHAnsi" w:hAnsiTheme="minorHAnsi"/>
          <w:sz w:val="22"/>
          <w:szCs w:val="22"/>
        </w:rPr>
        <w:t>be immediately engaged.</w:t>
      </w:r>
    </w:p>
    <w:p w:rsidR="00BC62D8" w:rsidRPr="00F1530D" w:rsidRDefault="00BC62D8" w:rsidP="00C03066">
      <w:pPr>
        <w:pStyle w:val="Default"/>
        <w:spacing w:line="276" w:lineRule="auto"/>
        <w:rPr>
          <w:rFonts w:asciiTheme="minorHAnsi" w:hAnsiTheme="minorHAnsi" w:cs="Arial"/>
          <w:color w:val="252525"/>
          <w:sz w:val="22"/>
          <w:szCs w:val="22"/>
          <w:shd w:val="clear" w:color="auto" w:fill="FFFFFF"/>
          <w:vertAlign w:val="superscript"/>
        </w:rPr>
      </w:pPr>
    </w:p>
    <w:p w:rsidR="00D112B4" w:rsidRDefault="00C759FE" w:rsidP="00C03066">
      <w:pPr>
        <w:pStyle w:val="Pa3"/>
        <w:spacing w:line="276" w:lineRule="auto"/>
        <w:jc w:val="both"/>
        <w:rPr>
          <w:rFonts w:asciiTheme="minorHAnsi" w:hAnsiTheme="minorHAnsi" w:cs="ACaslon Regular"/>
          <w:color w:val="000000"/>
          <w:sz w:val="22"/>
          <w:szCs w:val="22"/>
        </w:rPr>
      </w:pPr>
      <w:r>
        <w:rPr>
          <w:rFonts w:asciiTheme="minorHAnsi" w:hAnsiTheme="minorHAnsi" w:cs="ACaslon Regular"/>
          <w:color w:val="000000"/>
          <w:sz w:val="22"/>
          <w:szCs w:val="22"/>
        </w:rPr>
        <w:t xml:space="preserve">In addition, </w:t>
      </w:r>
      <w:r w:rsidR="00E573F7">
        <w:rPr>
          <w:rFonts w:asciiTheme="minorHAnsi" w:hAnsiTheme="minorHAnsi" w:cs="ACaslon Regular"/>
          <w:color w:val="000000"/>
          <w:sz w:val="22"/>
          <w:szCs w:val="22"/>
        </w:rPr>
        <w:t>the government of Ecuador must</w:t>
      </w:r>
      <w:r w:rsidR="004F0B09">
        <w:rPr>
          <w:rFonts w:asciiTheme="minorHAnsi" w:hAnsiTheme="minorHAnsi" w:cs="ACaslon Regular"/>
          <w:color w:val="000000"/>
          <w:sz w:val="22"/>
          <w:szCs w:val="22"/>
        </w:rPr>
        <w:t>:</w:t>
      </w:r>
    </w:p>
    <w:p w:rsidR="004F0B09" w:rsidRPr="004F0B09" w:rsidRDefault="004F0B09" w:rsidP="004F0B09">
      <w:pPr>
        <w:pStyle w:val="Default"/>
      </w:pPr>
    </w:p>
    <w:p w:rsidR="004830F3" w:rsidRPr="007827EA" w:rsidRDefault="004830F3" w:rsidP="00166FBF">
      <w:pPr>
        <w:pStyle w:val="Pa3"/>
        <w:numPr>
          <w:ilvl w:val="0"/>
          <w:numId w:val="5"/>
        </w:numPr>
        <w:spacing w:line="276" w:lineRule="auto"/>
        <w:jc w:val="both"/>
        <w:rPr>
          <w:rFonts w:asciiTheme="minorHAnsi" w:hAnsiTheme="minorHAnsi" w:cs="ACaslon Regular"/>
          <w:color w:val="000000"/>
          <w:sz w:val="22"/>
          <w:szCs w:val="22"/>
        </w:rPr>
      </w:pPr>
      <w:r w:rsidRPr="007827EA">
        <w:rPr>
          <w:rFonts w:asciiTheme="minorHAnsi" w:hAnsiTheme="minorHAnsi" w:cs="ACaslon Regular"/>
          <w:color w:val="000000"/>
          <w:sz w:val="22"/>
          <w:szCs w:val="22"/>
        </w:rPr>
        <w:t xml:space="preserve">Immediately and permanently cancel all oil concessions in </w:t>
      </w:r>
      <w:proofErr w:type="spellStart"/>
      <w:r w:rsidRPr="007827EA">
        <w:rPr>
          <w:rFonts w:asciiTheme="minorHAnsi" w:hAnsiTheme="minorHAnsi" w:cs="ACaslon Regular"/>
          <w:color w:val="000000"/>
          <w:sz w:val="22"/>
          <w:szCs w:val="22"/>
        </w:rPr>
        <w:t>Sap</w:t>
      </w:r>
      <w:r w:rsidR="00D061E3" w:rsidRPr="007827EA">
        <w:rPr>
          <w:rFonts w:asciiTheme="minorHAnsi" w:hAnsiTheme="minorHAnsi" w:cs="ACaslon Regular"/>
          <w:color w:val="000000"/>
          <w:sz w:val="22"/>
          <w:szCs w:val="22"/>
        </w:rPr>
        <w:t>ara</w:t>
      </w:r>
      <w:proofErr w:type="spellEnd"/>
      <w:r w:rsidR="00D061E3" w:rsidRPr="007827EA">
        <w:rPr>
          <w:rFonts w:asciiTheme="minorHAnsi" w:hAnsiTheme="minorHAnsi" w:cs="ACaslon Regular"/>
          <w:color w:val="000000"/>
          <w:sz w:val="22"/>
          <w:szCs w:val="22"/>
        </w:rPr>
        <w:t xml:space="preserve"> territory</w:t>
      </w:r>
      <w:r w:rsidR="004F0B09" w:rsidRPr="007827EA">
        <w:rPr>
          <w:rFonts w:asciiTheme="minorHAnsi" w:hAnsiTheme="minorHAnsi" w:cs="ACaslon Regular"/>
          <w:color w:val="000000"/>
          <w:sz w:val="22"/>
          <w:szCs w:val="22"/>
        </w:rPr>
        <w:t xml:space="preserve"> and the terr</w:t>
      </w:r>
      <w:r w:rsidR="004356D0" w:rsidRPr="007827EA">
        <w:rPr>
          <w:rFonts w:asciiTheme="minorHAnsi" w:hAnsiTheme="minorHAnsi" w:cs="ACaslon Regular"/>
          <w:color w:val="000000"/>
          <w:sz w:val="22"/>
          <w:szCs w:val="22"/>
        </w:rPr>
        <w:t>itory of the Indigenous Peoples in Voluntary Isolation;</w:t>
      </w:r>
    </w:p>
    <w:p w:rsidR="00166FBF" w:rsidRPr="007827EA" w:rsidRDefault="00166FBF" w:rsidP="004E22A5">
      <w:pPr>
        <w:pStyle w:val="Default"/>
        <w:spacing w:line="276" w:lineRule="auto"/>
      </w:pPr>
    </w:p>
    <w:p w:rsidR="00AA1961" w:rsidRPr="00E63E72" w:rsidRDefault="004830F3" w:rsidP="00E63E72">
      <w:pPr>
        <w:pStyle w:val="Default"/>
        <w:numPr>
          <w:ilvl w:val="0"/>
          <w:numId w:val="5"/>
        </w:numPr>
        <w:spacing w:line="276" w:lineRule="auto"/>
        <w:rPr>
          <w:rFonts w:asciiTheme="minorHAnsi" w:hAnsiTheme="minorHAnsi"/>
          <w:sz w:val="22"/>
          <w:szCs w:val="22"/>
        </w:rPr>
      </w:pPr>
      <w:r w:rsidRPr="007827EA">
        <w:rPr>
          <w:rFonts w:asciiTheme="minorHAnsi" w:hAnsiTheme="minorHAnsi"/>
          <w:sz w:val="22"/>
          <w:szCs w:val="22"/>
        </w:rPr>
        <w:lastRenderedPageBreak/>
        <w:t xml:space="preserve">Ensure the </w:t>
      </w:r>
      <w:r w:rsidR="003C702C">
        <w:rPr>
          <w:rFonts w:asciiTheme="minorHAnsi" w:hAnsiTheme="minorHAnsi"/>
          <w:sz w:val="22"/>
          <w:szCs w:val="22"/>
        </w:rPr>
        <w:t>military/</w:t>
      </w:r>
      <w:r w:rsidRPr="007827EA">
        <w:rPr>
          <w:rFonts w:asciiTheme="minorHAnsi" w:hAnsiTheme="minorHAnsi"/>
          <w:sz w:val="22"/>
          <w:szCs w:val="22"/>
        </w:rPr>
        <w:t xml:space="preserve">paramilitary </w:t>
      </w:r>
      <w:r w:rsidR="004F0B09" w:rsidRPr="007827EA">
        <w:rPr>
          <w:rFonts w:asciiTheme="minorHAnsi" w:hAnsiTheme="minorHAnsi"/>
          <w:sz w:val="22"/>
          <w:szCs w:val="22"/>
        </w:rPr>
        <w:t>en</w:t>
      </w:r>
      <w:r w:rsidRPr="007827EA">
        <w:rPr>
          <w:rFonts w:asciiTheme="minorHAnsi" w:hAnsiTheme="minorHAnsi"/>
          <w:sz w:val="22"/>
          <w:szCs w:val="22"/>
        </w:rPr>
        <w:t>camp</w:t>
      </w:r>
      <w:r w:rsidR="004F0B09" w:rsidRPr="007827EA">
        <w:rPr>
          <w:rFonts w:asciiTheme="minorHAnsi" w:hAnsiTheme="minorHAnsi"/>
          <w:sz w:val="22"/>
          <w:szCs w:val="22"/>
        </w:rPr>
        <w:t>ment</w:t>
      </w:r>
      <w:r w:rsidRPr="007827EA">
        <w:rPr>
          <w:rFonts w:asciiTheme="minorHAnsi" w:hAnsiTheme="minorHAnsi"/>
          <w:sz w:val="22"/>
          <w:szCs w:val="22"/>
        </w:rPr>
        <w:t xml:space="preserve"> is removed</w:t>
      </w:r>
      <w:r w:rsidR="004F0B09" w:rsidRPr="007827EA">
        <w:rPr>
          <w:rFonts w:asciiTheme="minorHAnsi" w:hAnsiTheme="minorHAnsi"/>
          <w:sz w:val="22"/>
          <w:szCs w:val="22"/>
        </w:rPr>
        <w:t xml:space="preserve"> and that there </w:t>
      </w:r>
      <w:proofErr w:type="gramStart"/>
      <w:r w:rsidR="004F0B09" w:rsidRPr="007827EA">
        <w:rPr>
          <w:rFonts w:asciiTheme="minorHAnsi" w:hAnsiTheme="minorHAnsi"/>
          <w:sz w:val="22"/>
          <w:szCs w:val="22"/>
        </w:rPr>
        <w:t>is  n</w:t>
      </w:r>
      <w:r w:rsidR="009736FD" w:rsidRPr="007827EA">
        <w:rPr>
          <w:rFonts w:asciiTheme="minorHAnsi" w:hAnsiTheme="minorHAnsi"/>
          <w:sz w:val="22"/>
          <w:szCs w:val="22"/>
        </w:rPr>
        <w:t>o</w:t>
      </w:r>
      <w:proofErr w:type="gramEnd"/>
      <w:r w:rsidR="009736FD" w:rsidRPr="007827EA">
        <w:rPr>
          <w:rFonts w:asciiTheme="minorHAnsi" w:hAnsiTheme="minorHAnsi"/>
          <w:sz w:val="22"/>
          <w:szCs w:val="22"/>
        </w:rPr>
        <w:t xml:space="preserve"> further </w:t>
      </w:r>
      <w:r w:rsidR="003C702C">
        <w:rPr>
          <w:rFonts w:asciiTheme="minorHAnsi" w:hAnsiTheme="minorHAnsi"/>
          <w:sz w:val="22"/>
          <w:szCs w:val="22"/>
        </w:rPr>
        <w:t>military/</w:t>
      </w:r>
      <w:r w:rsidR="009736FD" w:rsidRPr="007827EA">
        <w:rPr>
          <w:rFonts w:asciiTheme="minorHAnsi" w:hAnsiTheme="minorHAnsi"/>
          <w:sz w:val="22"/>
          <w:szCs w:val="22"/>
        </w:rPr>
        <w:t>paramilitary activity</w:t>
      </w:r>
      <w:r w:rsidR="00166FBF" w:rsidRPr="007827EA">
        <w:rPr>
          <w:rFonts w:asciiTheme="minorHAnsi" w:hAnsiTheme="minorHAnsi"/>
          <w:sz w:val="22"/>
          <w:szCs w:val="22"/>
        </w:rPr>
        <w:t xml:space="preserve"> or militarization</w:t>
      </w:r>
      <w:r w:rsidR="004E22A5">
        <w:rPr>
          <w:rFonts w:asciiTheme="minorHAnsi" w:hAnsiTheme="minorHAnsi"/>
          <w:sz w:val="22"/>
          <w:szCs w:val="22"/>
        </w:rPr>
        <w:t xml:space="preserve"> in </w:t>
      </w:r>
      <w:proofErr w:type="spellStart"/>
      <w:r w:rsidR="004E22A5">
        <w:rPr>
          <w:rFonts w:asciiTheme="minorHAnsi" w:hAnsiTheme="minorHAnsi"/>
          <w:sz w:val="22"/>
          <w:szCs w:val="22"/>
        </w:rPr>
        <w:t>Sapara</w:t>
      </w:r>
      <w:proofErr w:type="spellEnd"/>
      <w:r w:rsidR="004E22A5" w:rsidRPr="004E22A5">
        <w:rPr>
          <w:rFonts w:asciiTheme="minorHAnsi" w:hAnsiTheme="minorHAnsi"/>
          <w:sz w:val="22"/>
          <w:szCs w:val="22"/>
        </w:rPr>
        <w:t xml:space="preserve"> </w:t>
      </w:r>
      <w:r w:rsidR="003C702C">
        <w:rPr>
          <w:rFonts w:asciiTheme="minorHAnsi" w:hAnsiTheme="minorHAnsi"/>
          <w:sz w:val="22"/>
          <w:szCs w:val="22"/>
        </w:rPr>
        <w:t xml:space="preserve">territory </w:t>
      </w:r>
      <w:r w:rsidR="006E3606">
        <w:rPr>
          <w:rFonts w:asciiTheme="minorHAnsi" w:hAnsiTheme="minorHAnsi"/>
          <w:sz w:val="22"/>
          <w:szCs w:val="22"/>
        </w:rPr>
        <w:t>nor in</w:t>
      </w:r>
      <w:r w:rsidR="00317782">
        <w:rPr>
          <w:rFonts w:asciiTheme="minorHAnsi" w:hAnsiTheme="minorHAnsi"/>
          <w:sz w:val="22"/>
          <w:szCs w:val="22"/>
        </w:rPr>
        <w:t xml:space="preserve"> the territories</w:t>
      </w:r>
      <w:r w:rsidR="004E22A5" w:rsidRPr="00AA1961">
        <w:rPr>
          <w:rFonts w:asciiTheme="minorHAnsi" w:hAnsiTheme="minorHAnsi"/>
          <w:sz w:val="22"/>
          <w:szCs w:val="22"/>
        </w:rPr>
        <w:t xml:space="preserve"> of the Indigenous Peoples in Voluntary Isolation;</w:t>
      </w:r>
    </w:p>
    <w:p w:rsidR="004E22A5" w:rsidRPr="00E63E72" w:rsidRDefault="004E22A5" w:rsidP="00E63E72">
      <w:pPr>
        <w:pStyle w:val="Default"/>
        <w:numPr>
          <w:ilvl w:val="0"/>
          <w:numId w:val="5"/>
        </w:numPr>
        <w:spacing w:line="276" w:lineRule="auto"/>
        <w:rPr>
          <w:rFonts w:asciiTheme="minorHAnsi" w:hAnsiTheme="minorHAnsi"/>
          <w:sz w:val="22"/>
          <w:szCs w:val="22"/>
        </w:rPr>
      </w:pPr>
      <w:r>
        <w:rPr>
          <w:rFonts w:asciiTheme="minorHAnsi" w:hAnsiTheme="minorHAnsi"/>
          <w:sz w:val="22"/>
          <w:szCs w:val="22"/>
        </w:rPr>
        <w:t>Stop all formal and</w:t>
      </w:r>
      <w:r w:rsidR="00AA1961" w:rsidRPr="00AA1961">
        <w:rPr>
          <w:rFonts w:asciiTheme="minorHAnsi" w:hAnsiTheme="minorHAnsi"/>
          <w:sz w:val="22"/>
          <w:szCs w:val="22"/>
        </w:rPr>
        <w:t xml:space="preserve"> illicit </w:t>
      </w:r>
      <w:r w:rsidR="002A7E04">
        <w:rPr>
          <w:rFonts w:asciiTheme="minorHAnsi" w:hAnsiTheme="minorHAnsi"/>
          <w:sz w:val="22"/>
          <w:szCs w:val="22"/>
        </w:rPr>
        <w:t xml:space="preserve">natural </w:t>
      </w:r>
      <w:r w:rsidR="00AA1961" w:rsidRPr="00AA1961">
        <w:rPr>
          <w:rFonts w:asciiTheme="minorHAnsi" w:hAnsiTheme="minorHAnsi"/>
          <w:sz w:val="22"/>
          <w:szCs w:val="22"/>
        </w:rPr>
        <w:t xml:space="preserve">resource exploration, exploitation and extraction and colonization in </w:t>
      </w:r>
      <w:proofErr w:type="spellStart"/>
      <w:r w:rsidR="00AA1961" w:rsidRPr="00AA1961">
        <w:rPr>
          <w:rFonts w:asciiTheme="minorHAnsi" w:hAnsiTheme="minorHAnsi"/>
          <w:sz w:val="22"/>
          <w:szCs w:val="22"/>
        </w:rPr>
        <w:t>Sapara</w:t>
      </w:r>
      <w:proofErr w:type="spellEnd"/>
      <w:r w:rsidR="00AA1961" w:rsidRPr="00AA1961">
        <w:rPr>
          <w:rFonts w:asciiTheme="minorHAnsi" w:hAnsiTheme="minorHAnsi"/>
          <w:sz w:val="22"/>
          <w:szCs w:val="22"/>
        </w:rPr>
        <w:t xml:space="preserve"> territory and the territory of the Indigenous Peoples in Voluntary Isolation;</w:t>
      </w:r>
    </w:p>
    <w:p w:rsidR="00166FBF" w:rsidRPr="00E63E72" w:rsidRDefault="002E6E3C" w:rsidP="004E22A5">
      <w:pPr>
        <w:pStyle w:val="Default"/>
        <w:numPr>
          <w:ilvl w:val="0"/>
          <w:numId w:val="5"/>
        </w:numPr>
        <w:spacing w:line="276" w:lineRule="auto"/>
        <w:rPr>
          <w:rFonts w:asciiTheme="minorHAnsi" w:hAnsiTheme="minorHAnsi"/>
          <w:sz w:val="22"/>
          <w:szCs w:val="22"/>
        </w:rPr>
      </w:pPr>
      <w:r w:rsidRPr="00AA1961">
        <w:rPr>
          <w:rFonts w:asciiTheme="minorHAnsi" w:hAnsiTheme="minorHAnsi"/>
          <w:sz w:val="22"/>
          <w:szCs w:val="22"/>
        </w:rPr>
        <w:t xml:space="preserve"> </w:t>
      </w:r>
      <w:r w:rsidR="004830F3" w:rsidRPr="00AA1961">
        <w:rPr>
          <w:rFonts w:asciiTheme="minorHAnsi" w:hAnsiTheme="minorHAnsi"/>
          <w:sz w:val="22"/>
          <w:szCs w:val="22"/>
        </w:rPr>
        <w:t xml:space="preserve">Immediately and permanently cancel the Socio Project </w:t>
      </w:r>
      <w:proofErr w:type="spellStart"/>
      <w:r w:rsidR="004830F3" w:rsidRPr="00AA1961">
        <w:rPr>
          <w:rFonts w:asciiTheme="minorHAnsi" w:hAnsiTheme="minorHAnsi"/>
          <w:sz w:val="22"/>
          <w:szCs w:val="22"/>
        </w:rPr>
        <w:t>project</w:t>
      </w:r>
      <w:proofErr w:type="spellEnd"/>
      <w:r w:rsidR="004830F3" w:rsidRPr="00AA1961">
        <w:rPr>
          <w:rFonts w:asciiTheme="minorHAnsi" w:hAnsiTheme="minorHAnsi"/>
          <w:sz w:val="22"/>
          <w:szCs w:val="22"/>
        </w:rPr>
        <w:t xml:space="preserve"> in </w:t>
      </w:r>
      <w:proofErr w:type="spellStart"/>
      <w:r w:rsidR="004830F3" w:rsidRPr="00AA1961">
        <w:rPr>
          <w:rFonts w:asciiTheme="minorHAnsi" w:hAnsiTheme="minorHAnsi"/>
          <w:sz w:val="22"/>
          <w:szCs w:val="22"/>
        </w:rPr>
        <w:t>Sapara</w:t>
      </w:r>
      <w:proofErr w:type="spellEnd"/>
      <w:r w:rsidR="004830F3" w:rsidRPr="00AA1961">
        <w:rPr>
          <w:rFonts w:asciiTheme="minorHAnsi" w:hAnsiTheme="minorHAnsi"/>
          <w:sz w:val="22"/>
          <w:szCs w:val="22"/>
        </w:rPr>
        <w:t xml:space="preserve"> territory</w:t>
      </w:r>
      <w:r w:rsidR="00C74E08">
        <w:rPr>
          <w:rFonts w:asciiTheme="minorHAnsi" w:hAnsiTheme="minorHAnsi"/>
          <w:sz w:val="22"/>
          <w:szCs w:val="22"/>
        </w:rPr>
        <w:t xml:space="preserve"> and</w:t>
      </w:r>
      <w:r w:rsidR="006E3606">
        <w:rPr>
          <w:rFonts w:asciiTheme="minorHAnsi" w:hAnsiTheme="minorHAnsi"/>
          <w:sz w:val="22"/>
          <w:szCs w:val="22"/>
        </w:rPr>
        <w:t xml:space="preserve"> not use </w:t>
      </w:r>
      <w:r w:rsidR="00C74E08">
        <w:rPr>
          <w:rFonts w:asciiTheme="minorHAnsi" w:hAnsiTheme="minorHAnsi"/>
          <w:sz w:val="22"/>
          <w:szCs w:val="22"/>
        </w:rPr>
        <w:t>the territories of Indigenous Peoples in Voluntary Isolation for carbon credits</w:t>
      </w:r>
      <w:r w:rsidR="004830F3" w:rsidRPr="00AA1961">
        <w:rPr>
          <w:rFonts w:asciiTheme="minorHAnsi" w:hAnsiTheme="minorHAnsi"/>
          <w:sz w:val="22"/>
          <w:szCs w:val="22"/>
        </w:rPr>
        <w:t>.</w:t>
      </w:r>
    </w:p>
    <w:p w:rsidR="004830F3" w:rsidRPr="007827EA" w:rsidRDefault="004830F3" w:rsidP="004E22A5">
      <w:pPr>
        <w:pStyle w:val="Default"/>
        <w:numPr>
          <w:ilvl w:val="0"/>
          <w:numId w:val="5"/>
        </w:numPr>
        <w:spacing w:line="276" w:lineRule="auto"/>
        <w:jc w:val="both"/>
        <w:rPr>
          <w:rFonts w:asciiTheme="minorHAnsi" w:hAnsiTheme="minorHAnsi"/>
          <w:sz w:val="22"/>
          <w:szCs w:val="22"/>
        </w:rPr>
      </w:pPr>
      <w:r w:rsidRPr="007827EA">
        <w:rPr>
          <w:rFonts w:asciiTheme="minorHAnsi" w:hAnsiTheme="minorHAnsi"/>
          <w:sz w:val="22"/>
          <w:szCs w:val="22"/>
        </w:rPr>
        <w:t>Fully implement the collective and individual rig</w:t>
      </w:r>
      <w:r w:rsidR="00E573F7" w:rsidRPr="007827EA">
        <w:rPr>
          <w:rFonts w:asciiTheme="minorHAnsi" w:hAnsiTheme="minorHAnsi"/>
          <w:sz w:val="22"/>
          <w:szCs w:val="22"/>
        </w:rPr>
        <w:t xml:space="preserve">hts of the </w:t>
      </w:r>
      <w:proofErr w:type="spellStart"/>
      <w:r w:rsidR="00E573F7" w:rsidRPr="007827EA">
        <w:rPr>
          <w:rFonts w:asciiTheme="minorHAnsi" w:hAnsiTheme="minorHAnsi"/>
          <w:sz w:val="22"/>
          <w:szCs w:val="22"/>
        </w:rPr>
        <w:t>Sapara</w:t>
      </w:r>
      <w:proofErr w:type="spellEnd"/>
      <w:r w:rsidR="00E573F7" w:rsidRPr="007827EA">
        <w:rPr>
          <w:rFonts w:asciiTheme="minorHAnsi" w:hAnsiTheme="minorHAnsi"/>
          <w:sz w:val="22"/>
          <w:szCs w:val="22"/>
        </w:rPr>
        <w:t xml:space="preserve"> People</w:t>
      </w:r>
      <w:r w:rsidR="004E22A5">
        <w:rPr>
          <w:rFonts w:asciiTheme="minorHAnsi" w:hAnsiTheme="minorHAnsi"/>
          <w:sz w:val="22"/>
          <w:szCs w:val="22"/>
        </w:rPr>
        <w:t xml:space="preserve"> and Indigenous Peoples in Voluntary Isolation</w:t>
      </w:r>
      <w:r w:rsidRPr="007827EA">
        <w:rPr>
          <w:rFonts w:asciiTheme="minorHAnsi" w:hAnsiTheme="minorHAnsi"/>
          <w:sz w:val="22"/>
          <w:szCs w:val="22"/>
        </w:rPr>
        <w:t xml:space="preserve"> enshrined </w:t>
      </w:r>
      <w:r w:rsidR="00E573F7" w:rsidRPr="007827EA">
        <w:rPr>
          <w:rFonts w:asciiTheme="minorHAnsi" w:hAnsiTheme="minorHAnsi"/>
          <w:sz w:val="22"/>
          <w:szCs w:val="22"/>
        </w:rPr>
        <w:t xml:space="preserve">in </w:t>
      </w:r>
      <w:r w:rsidRPr="007827EA">
        <w:rPr>
          <w:rFonts w:asciiTheme="minorHAnsi" w:hAnsiTheme="minorHAnsi"/>
          <w:sz w:val="22"/>
          <w:szCs w:val="22"/>
        </w:rPr>
        <w:t xml:space="preserve">national and international law including </w:t>
      </w:r>
      <w:r w:rsidR="004F0B09" w:rsidRPr="007827EA">
        <w:rPr>
          <w:rFonts w:asciiTheme="minorHAnsi" w:hAnsiTheme="minorHAnsi"/>
          <w:sz w:val="22"/>
          <w:szCs w:val="22"/>
        </w:rPr>
        <w:t xml:space="preserve">allocating </w:t>
      </w:r>
      <w:r w:rsidRPr="007827EA">
        <w:rPr>
          <w:rFonts w:asciiTheme="minorHAnsi" w:hAnsiTheme="minorHAnsi"/>
          <w:sz w:val="22"/>
          <w:szCs w:val="22"/>
        </w:rPr>
        <w:t xml:space="preserve">the </w:t>
      </w:r>
      <w:r w:rsidR="004F0B09" w:rsidRPr="007827EA">
        <w:rPr>
          <w:rFonts w:asciiTheme="minorHAnsi" w:hAnsiTheme="minorHAnsi"/>
          <w:sz w:val="22"/>
          <w:szCs w:val="22"/>
        </w:rPr>
        <w:t xml:space="preserve">necessary </w:t>
      </w:r>
      <w:r w:rsidRPr="007827EA">
        <w:rPr>
          <w:rFonts w:asciiTheme="minorHAnsi" w:hAnsiTheme="minorHAnsi"/>
          <w:sz w:val="22"/>
          <w:szCs w:val="22"/>
        </w:rPr>
        <w:t xml:space="preserve">budget </w:t>
      </w:r>
      <w:r w:rsidR="00166FBF" w:rsidRPr="007827EA">
        <w:rPr>
          <w:rFonts w:asciiTheme="minorHAnsi" w:hAnsiTheme="minorHAnsi"/>
          <w:sz w:val="22"/>
          <w:szCs w:val="22"/>
        </w:rPr>
        <w:t>for their</w:t>
      </w:r>
      <w:r w:rsidRPr="007827EA">
        <w:rPr>
          <w:rFonts w:asciiTheme="minorHAnsi" w:hAnsiTheme="minorHAnsi"/>
          <w:sz w:val="22"/>
          <w:szCs w:val="22"/>
        </w:rPr>
        <w:t xml:space="preserve"> implementation</w:t>
      </w:r>
      <w:r w:rsidR="00E573F7" w:rsidRPr="007827EA">
        <w:rPr>
          <w:rFonts w:asciiTheme="minorHAnsi" w:hAnsiTheme="minorHAnsi"/>
          <w:sz w:val="22"/>
          <w:szCs w:val="22"/>
        </w:rPr>
        <w:t>,</w:t>
      </w:r>
      <w:r w:rsidRPr="007827EA">
        <w:rPr>
          <w:rFonts w:asciiTheme="minorHAnsi" w:hAnsiTheme="minorHAnsi"/>
          <w:sz w:val="22"/>
          <w:szCs w:val="22"/>
        </w:rPr>
        <w:t xml:space="preserve"> as</w:t>
      </w:r>
      <w:r w:rsidR="00162D54">
        <w:rPr>
          <w:rFonts w:asciiTheme="minorHAnsi" w:hAnsiTheme="minorHAnsi"/>
          <w:sz w:val="22"/>
          <w:szCs w:val="22"/>
        </w:rPr>
        <w:t xml:space="preserve"> indicated by the </w:t>
      </w:r>
      <w:proofErr w:type="spellStart"/>
      <w:r w:rsidR="00162D54">
        <w:rPr>
          <w:rFonts w:asciiTheme="minorHAnsi" w:hAnsiTheme="minorHAnsi"/>
          <w:sz w:val="22"/>
          <w:szCs w:val="22"/>
        </w:rPr>
        <w:t>Sapara</w:t>
      </w:r>
      <w:proofErr w:type="spellEnd"/>
      <w:r w:rsidR="00162D54">
        <w:rPr>
          <w:rFonts w:asciiTheme="minorHAnsi" w:hAnsiTheme="minorHAnsi"/>
          <w:sz w:val="22"/>
          <w:szCs w:val="22"/>
        </w:rPr>
        <w:t xml:space="preserve"> People</w:t>
      </w:r>
      <w:r w:rsidRPr="007827EA">
        <w:rPr>
          <w:rFonts w:asciiTheme="minorHAnsi" w:hAnsiTheme="minorHAnsi"/>
          <w:sz w:val="22"/>
          <w:szCs w:val="22"/>
        </w:rPr>
        <w:t xml:space="preserve"> themselves through thei</w:t>
      </w:r>
      <w:r w:rsidR="00A07A61" w:rsidRPr="007827EA">
        <w:rPr>
          <w:rFonts w:asciiTheme="minorHAnsi" w:hAnsiTheme="minorHAnsi"/>
          <w:sz w:val="22"/>
          <w:szCs w:val="22"/>
        </w:rPr>
        <w:t>r legitimate organizations such</w:t>
      </w:r>
      <w:r w:rsidRPr="007827EA">
        <w:rPr>
          <w:rFonts w:asciiTheme="minorHAnsi" w:hAnsiTheme="minorHAnsi"/>
          <w:sz w:val="22"/>
          <w:szCs w:val="22"/>
        </w:rPr>
        <w:t xml:space="preserve"> as the </w:t>
      </w:r>
      <w:proofErr w:type="spellStart"/>
      <w:r w:rsidR="00093686" w:rsidRPr="007827EA">
        <w:rPr>
          <w:rFonts w:asciiTheme="minorHAnsi" w:hAnsiTheme="minorHAnsi"/>
          <w:sz w:val="22"/>
          <w:szCs w:val="22"/>
        </w:rPr>
        <w:t>Sapara</w:t>
      </w:r>
      <w:proofErr w:type="spellEnd"/>
      <w:r w:rsidR="00093686" w:rsidRPr="007827EA">
        <w:rPr>
          <w:rFonts w:asciiTheme="minorHAnsi" w:hAnsiTheme="minorHAnsi"/>
          <w:sz w:val="22"/>
          <w:szCs w:val="22"/>
        </w:rPr>
        <w:t xml:space="preserve"> Women’s Association </w:t>
      </w:r>
      <w:proofErr w:type="spellStart"/>
      <w:r w:rsidR="00093686" w:rsidRPr="007827EA">
        <w:rPr>
          <w:rFonts w:asciiTheme="minorHAnsi" w:hAnsiTheme="minorHAnsi"/>
          <w:sz w:val="22"/>
          <w:szCs w:val="22"/>
        </w:rPr>
        <w:t>Ashiñ</w:t>
      </w:r>
      <w:r w:rsidRPr="007827EA">
        <w:rPr>
          <w:rFonts w:asciiTheme="minorHAnsi" w:hAnsiTheme="minorHAnsi"/>
          <w:sz w:val="22"/>
          <w:szCs w:val="22"/>
        </w:rPr>
        <w:t>waka</w:t>
      </w:r>
      <w:proofErr w:type="spellEnd"/>
      <w:r w:rsidRPr="007827EA">
        <w:rPr>
          <w:rFonts w:asciiTheme="minorHAnsi" w:hAnsiTheme="minorHAnsi"/>
          <w:sz w:val="22"/>
          <w:szCs w:val="22"/>
        </w:rPr>
        <w:t>.</w:t>
      </w:r>
      <w:r w:rsidR="00166FBF" w:rsidRPr="007827EA">
        <w:rPr>
          <w:rFonts w:asciiTheme="minorHAnsi" w:hAnsiTheme="minorHAnsi"/>
          <w:sz w:val="22"/>
          <w:szCs w:val="22"/>
        </w:rPr>
        <w:t xml:space="preserve">   </w:t>
      </w:r>
    </w:p>
    <w:sectPr w:rsidR="004830F3" w:rsidRPr="007827EA" w:rsidSect="003B1AF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4C" w:rsidRDefault="00D0114C" w:rsidP="00304BD9">
      <w:pPr>
        <w:spacing w:after="0" w:line="240" w:lineRule="auto"/>
      </w:pPr>
      <w:r>
        <w:separator/>
      </w:r>
    </w:p>
  </w:endnote>
  <w:endnote w:type="continuationSeparator" w:id="0">
    <w:p w:rsidR="00D0114C" w:rsidRDefault="00D0114C" w:rsidP="0030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afika">
    <w:altName w:val="Rafika"/>
    <w:panose1 w:val="00000000000000000000"/>
    <w:charset w:val="00"/>
    <w:family w:val="swiss"/>
    <w:notTrueType/>
    <w:pitch w:val="default"/>
    <w:sig w:usb0="00000003" w:usb1="00000000" w:usb2="00000000" w:usb3="00000000" w:csb0="00000001" w:csb1="00000000"/>
  </w:font>
  <w:font w:name="ACaslon Regular">
    <w:altName w:val="ACaslon 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4C" w:rsidRDefault="00D0114C" w:rsidP="00304BD9">
      <w:pPr>
        <w:spacing w:after="0" w:line="240" w:lineRule="auto"/>
      </w:pPr>
      <w:r>
        <w:separator/>
      </w:r>
    </w:p>
  </w:footnote>
  <w:footnote w:type="continuationSeparator" w:id="0">
    <w:p w:rsidR="00D0114C" w:rsidRDefault="00D0114C" w:rsidP="00304BD9">
      <w:pPr>
        <w:spacing w:after="0" w:line="240" w:lineRule="auto"/>
      </w:pPr>
      <w:r>
        <w:continuationSeparator/>
      </w:r>
    </w:p>
  </w:footnote>
  <w:footnote w:id="1">
    <w:p w:rsidR="00B43669" w:rsidRPr="00186D40" w:rsidRDefault="00B43669" w:rsidP="00B43669">
      <w:pPr>
        <w:pStyle w:val="Default"/>
        <w:rPr>
          <w:rFonts w:ascii="Agency FB" w:hAnsi="Agency FB"/>
          <w:sz w:val="20"/>
          <w:szCs w:val="20"/>
        </w:rPr>
      </w:pPr>
      <w:r w:rsidRPr="00186D40">
        <w:rPr>
          <w:rStyle w:val="FootnoteReference"/>
          <w:rFonts w:ascii="Agency FB" w:hAnsi="Agency FB"/>
          <w:sz w:val="20"/>
          <w:szCs w:val="20"/>
        </w:rPr>
        <w:footnoteRef/>
      </w:r>
      <w:r w:rsidRPr="00186D40">
        <w:rPr>
          <w:rFonts w:ascii="Agency FB" w:hAnsi="Agency FB"/>
          <w:sz w:val="20"/>
          <w:szCs w:val="20"/>
        </w:rPr>
        <w:t xml:space="preserve"> </w:t>
      </w:r>
      <w:r w:rsidRPr="00186D40">
        <w:rPr>
          <w:rFonts w:ascii="Agency FB" w:hAnsi="Agency FB" w:cs="Arial"/>
          <w:color w:val="252525"/>
          <w:sz w:val="20"/>
          <w:szCs w:val="20"/>
          <w:shd w:val="clear" w:color="auto" w:fill="FFFFFF"/>
        </w:rPr>
        <w:t>Kofi Anan in the report "We the Peoples" on the role of the United Nations in the 21</w:t>
      </w:r>
      <w:r w:rsidRPr="00FE181F">
        <w:rPr>
          <w:rFonts w:ascii="Agency FB" w:hAnsi="Agency FB" w:cs="Arial"/>
          <w:color w:val="252525"/>
          <w:sz w:val="20"/>
          <w:szCs w:val="20"/>
          <w:shd w:val="clear" w:color="auto" w:fill="FFFFFF"/>
          <w:vertAlign w:val="superscript"/>
        </w:rPr>
        <w:t>st</w:t>
      </w:r>
      <w:r w:rsidRPr="00186D40">
        <w:rPr>
          <w:rFonts w:ascii="Agency FB" w:hAnsi="Agency FB" w:cs="Arial"/>
          <w:color w:val="252525"/>
          <w:sz w:val="20"/>
          <w:szCs w:val="20"/>
          <w:shd w:val="clear" w:color="auto" w:fill="FFFFFF"/>
        </w:rPr>
        <w:t xml:space="preserve"> Century. http://www.un.org/en/events/pastevents/we_the_peoples.shtml</w:t>
      </w:r>
    </w:p>
  </w:footnote>
  <w:footnote w:id="2">
    <w:p w:rsidR="00FC1A39" w:rsidRPr="00186D40" w:rsidRDefault="00A07A61">
      <w:pPr>
        <w:pStyle w:val="FootnoteText"/>
        <w:rPr>
          <w:rFonts w:ascii="Agency FB" w:hAnsi="Agency FB"/>
        </w:rPr>
      </w:pPr>
      <w:r w:rsidRPr="00186D40">
        <w:rPr>
          <w:rStyle w:val="FootnoteReference"/>
          <w:rFonts w:ascii="Agency FB" w:hAnsi="Agency FB"/>
        </w:rPr>
        <w:footnoteRef/>
      </w:r>
      <w:r w:rsidR="00FC1A39" w:rsidRPr="00186D40">
        <w:rPr>
          <w:rFonts w:ascii="Agency FB" w:hAnsi="Agency FB"/>
        </w:rPr>
        <w:t xml:space="preserve"> </w:t>
      </w:r>
      <w:r w:rsidR="004356D0" w:rsidRPr="00186D40">
        <w:rPr>
          <w:rFonts w:ascii="Agency FB" w:hAnsi="Agency FB"/>
        </w:rPr>
        <w:t>http://www.un.org/en/preventgenocide/adviser/responsibility.shtml</w:t>
      </w:r>
    </w:p>
    <w:p w:rsidR="004356D0" w:rsidRPr="0093368D" w:rsidRDefault="004356D0" w:rsidP="004356D0">
      <w:pPr>
        <w:shd w:val="clear" w:color="auto" w:fill="FFFFFF"/>
        <w:spacing w:after="0" w:line="240" w:lineRule="auto"/>
        <w:rPr>
          <w:rFonts w:ascii="Agency FB" w:eastAsia="Times New Roman" w:hAnsi="Agency FB" w:cs="Arial"/>
          <w:i/>
          <w:iCs/>
          <w:color w:val="252525"/>
          <w:sz w:val="20"/>
          <w:szCs w:val="20"/>
        </w:rPr>
      </w:pPr>
      <w:r w:rsidRPr="0093368D">
        <w:rPr>
          <w:rFonts w:ascii="Agency FB" w:eastAsia="Times New Roman" w:hAnsi="Agency FB" w:cs="Arial"/>
          <w:iCs/>
          <w:color w:val="252525"/>
          <w:sz w:val="20"/>
          <w:szCs w:val="20"/>
        </w:rPr>
        <w:t>Responsibility to Protect</w:t>
      </w:r>
    </w:p>
    <w:p w:rsidR="004356D0" w:rsidRPr="0093368D" w:rsidRDefault="004356D0" w:rsidP="004356D0">
      <w:pPr>
        <w:shd w:val="clear" w:color="auto" w:fill="FFFFFF"/>
        <w:spacing w:after="0" w:line="240" w:lineRule="auto"/>
        <w:rPr>
          <w:rFonts w:ascii="Agency FB" w:eastAsia="Times New Roman" w:hAnsi="Agency FB" w:cs="Arial"/>
          <w:i/>
          <w:iCs/>
          <w:color w:val="252525"/>
          <w:sz w:val="20"/>
          <w:szCs w:val="20"/>
        </w:rPr>
      </w:pPr>
      <w:r w:rsidRPr="0093368D">
        <w:rPr>
          <w:rFonts w:ascii="Agency FB" w:eastAsia="Times New Roman" w:hAnsi="Agency FB" w:cs="Arial"/>
          <w:color w:val="252525"/>
          <w:sz w:val="20"/>
          <w:szCs w:val="20"/>
        </w:rPr>
        <w:t xml:space="preserve">The prevention of genocide goes hand in hand with the responsibility to protect which is why the UN Secretary General not only has an Adviser on the Prevention of Genocide, </w:t>
      </w:r>
      <w:r w:rsidRPr="0093368D">
        <w:rPr>
          <w:rStyle w:val="apple-converted-space"/>
          <w:rFonts w:ascii="Agency FB" w:hAnsi="Agency FB" w:cs="Arial"/>
          <w:color w:val="333333"/>
          <w:sz w:val="20"/>
          <w:szCs w:val="20"/>
          <w:shd w:val="clear" w:color="auto" w:fill="FFFFFF"/>
        </w:rPr>
        <w:t> </w:t>
      </w:r>
      <w:proofErr w:type="spellStart"/>
      <w:r w:rsidRPr="0093368D">
        <w:rPr>
          <w:rFonts w:ascii="Agency FB" w:hAnsi="Agency FB" w:cs="Arial"/>
          <w:color w:val="333333"/>
          <w:sz w:val="20"/>
          <w:szCs w:val="20"/>
          <w:shd w:val="clear" w:color="auto" w:fill="FFFFFF"/>
        </w:rPr>
        <w:t>Adama</w:t>
      </w:r>
      <w:proofErr w:type="spellEnd"/>
      <w:r w:rsidRPr="0093368D">
        <w:rPr>
          <w:rFonts w:ascii="Agency FB" w:hAnsi="Agency FB" w:cs="Arial"/>
          <w:color w:val="333333"/>
          <w:sz w:val="20"/>
          <w:szCs w:val="20"/>
          <w:shd w:val="clear" w:color="auto" w:fill="FFFFFF"/>
        </w:rPr>
        <w:t xml:space="preserve"> </w:t>
      </w:r>
      <w:proofErr w:type="spellStart"/>
      <w:r w:rsidRPr="0093368D">
        <w:rPr>
          <w:rFonts w:ascii="Agency FB" w:hAnsi="Agency FB" w:cs="Arial"/>
          <w:color w:val="333333"/>
          <w:sz w:val="20"/>
          <w:szCs w:val="20"/>
          <w:shd w:val="clear" w:color="auto" w:fill="FFFFFF"/>
        </w:rPr>
        <w:t>Dieng</w:t>
      </w:r>
      <w:proofErr w:type="spellEnd"/>
      <w:r w:rsidRPr="0093368D">
        <w:rPr>
          <w:rFonts w:ascii="Agency FB" w:hAnsi="Agency FB" w:cs="Arial"/>
          <w:color w:val="333333"/>
          <w:sz w:val="20"/>
          <w:szCs w:val="20"/>
          <w:shd w:val="clear" w:color="auto" w:fill="FFFFFF"/>
        </w:rPr>
        <w:t>,</w:t>
      </w:r>
      <w:r w:rsidRPr="0093368D">
        <w:rPr>
          <w:rFonts w:ascii="Agency FB" w:eastAsia="Times New Roman" w:hAnsi="Agency FB" w:cs="Arial"/>
          <w:color w:val="252525"/>
          <w:sz w:val="20"/>
          <w:szCs w:val="20"/>
        </w:rPr>
        <w:t xml:space="preserve"> but and Adviser on the Responsibility to Protect, Jennifer Walsh,  as well. According to the United Nations, </w:t>
      </w:r>
    </w:p>
    <w:p w:rsidR="004356D0" w:rsidRPr="0093368D" w:rsidRDefault="004356D0" w:rsidP="00186D40">
      <w:pPr>
        <w:pStyle w:val="NormalWeb"/>
        <w:shd w:val="clear" w:color="auto" w:fill="FFFFFF"/>
        <w:spacing w:before="0" w:beforeAutospacing="0" w:after="0" w:afterAutospacing="0"/>
        <w:jc w:val="both"/>
        <w:rPr>
          <w:rFonts w:ascii="Agency FB" w:hAnsi="Agency FB" w:cs="Arial"/>
          <w:color w:val="333333"/>
          <w:sz w:val="20"/>
          <w:szCs w:val="20"/>
        </w:rPr>
      </w:pPr>
      <w:r w:rsidRPr="0093368D">
        <w:rPr>
          <w:rStyle w:val="Strong"/>
          <w:rFonts w:ascii="Agency FB" w:hAnsi="Agency FB" w:cs="Arial"/>
          <w:b w:val="0"/>
          <w:color w:val="333333"/>
          <w:sz w:val="20"/>
          <w:szCs w:val="20"/>
        </w:rPr>
        <w:t>Prevention requires apportioning responsibility to and promoting collaboration between concerned States and the international community</w:t>
      </w:r>
      <w:r w:rsidRPr="0093368D">
        <w:rPr>
          <w:rFonts w:ascii="Agency FB" w:hAnsi="Agency FB" w:cs="Arial"/>
          <w:color w:val="333333"/>
          <w:sz w:val="20"/>
          <w:szCs w:val="20"/>
        </w:rPr>
        <w:t>. The duty to prevent and halt genocide and mass atrocities lies first and foremost with the State, but the international community has a role that cannot be blocked by the invocation of sovereignty. Sovereignty no longer exclusively protects States from foreign interference; it is a charge of responsibility where States are accountable for the welfare of their people. This principle is enshrined in article 1 of the Genocide Convention and embodied in the principle of “sovereignty as responsibility” and in the concept of the Responsibility to Protect.</w:t>
      </w:r>
    </w:p>
    <w:p w:rsidR="004356D0" w:rsidRPr="0093368D" w:rsidRDefault="004356D0" w:rsidP="004356D0">
      <w:pPr>
        <w:pStyle w:val="NormalWeb"/>
        <w:shd w:val="clear" w:color="auto" w:fill="FFFFFF"/>
        <w:spacing w:before="0" w:beforeAutospacing="0" w:after="0" w:afterAutospacing="0"/>
        <w:jc w:val="both"/>
        <w:rPr>
          <w:rFonts w:ascii="Agency FB" w:hAnsi="Agency FB" w:cs="Arial"/>
          <w:color w:val="333333"/>
          <w:sz w:val="20"/>
          <w:szCs w:val="20"/>
        </w:rPr>
      </w:pPr>
      <w:r w:rsidRPr="0093368D">
        <w:rPr>
          <w:rFonts w:ascii="Agency FB" w:hAnsi="Agency FB" w:cs="Arial"/>
          <w:color w:val="333333"/>
          <w:sz w:val="20"/>
          <w:szCs w:val="20"/>
        </w:rPr>
        <w:t>The three pillars of the responsibility to protect, as stipulated in the Outcome Document of the 2005 United Nations World Summit (</w:t>
      </w:r>
      <w:hyperlink r:id="rId1" w:anchor="page=30" w:history="1">
        <w:r w:rsidRPr="0093368D">
          <w:rPr>
            <w:rStyle w:val="Hyperlink"/>
            <w:rFonts w:ascii="Agency FB" w:hAnsi="Agency FB" w:cs="Arial"/>
            <w:color w:val="0035B3"/>
            <w:sz w:val="20"/>
            <w:szCs w:val="20"/>
          </w:rPr>
          <w:t>A/RES/60/1, para. 138-140</w:t>
        </w:r>
      </w:hyperlink>
      <w:r w:rsidRPr="0093368D">
        <w:rPr>
          <w:rFonts w:ascii="Agency FB" w:hAnsi="Agency FB" w:cs="Arial"/>
          <w:color w:val="333333"/>
          <w:sz w:val="20"/>
          <w:szCs w:val="20"/>
        </w:rPr>
        <w:t>) and formulated in the</w:t>
      </w:r>
      <w:r w:rsidRPr="0093368D">
        <w:rPr>
          <w:rStyle w:val="apple-converted-space"/>
          <w:rFonts w:ascii="Agency FB" w:hAnsi="Agency FB" w:cs="Arial"/>
          <w:color w:val="333333"/>
          <w:sz w:val="20"/>
          <w:szCs w:val="20"/>
        </w:rPr>
        <w:t> </w:t>
      </w:r>
      <w:hyperlink r:id="rId2" w:history="1">
        <w:r w:rsidRPr="0093368D">
          <w:rPr>
            <w:rStyle w:val="Hyperlink"/>
            <w:rFonts w:ascii="Agency FB" w:hAnsi="Agency FB" w:cs="Arial"/>
            <w:color w:val="0035B3"/>
            <w:sz w:val="20"/>
            <w:szCs w:val="20"/>
          </w:rPr>
          <w:t>Secretary-General's 2009 Report (A/63/677) on Implementing the Responsibility to Protect</w:t>
        </w:r>
      </w:hyperlink>
      <w:r w:rsidRPr="0093368D">
        <w:rPr>
          <w:rStyle w:val="apple-converted-space"/>
          <w:rFonts w:ascii="Agency FB" w:hAnsi="Agency FB" w:cs="Arial"/>
          <w:color w:val="333333"/>
          <w:sz w:val="20"/>
          <w:szCs w:val="20"/>
        </w:rPr>
        <w:t> </w:t>
      </w:r>
      <w:r w:rsidRPr="0093368D">
        <w:rPr>
          <w:rFonts w:ascii="Agency FB" w:hAnsi="Agency FB" w:cs="Arial"/>
          <w:color w:val="333333"/>
          <w:sz w:val="20"/>
          <w:szCs w:val="20"/>
        </w:rPr>
        <w:t>are:</w:t>
      </w:r>
    </w:p>
    <w:p w:rsidR="004356D0" w:rsidRPr="004356D0" w:rsidRDefault="004356D0" w:rsidP="004356D0">
      <w:pPr>
        <w:numPr>
          <w:ilvl w:val="0"/>
          <w:numId w:val="2"/>
        </w:numPr>
        <w:shd w:val="clear" w:color="auto" w:fill="FFFFFF"/>
        <w:spacing w:after="0" w:line="240" w:lineRule="auto"/>
        <w:ind w:left="525" w:right="240"/>
        <w:jc w:val="both"/>
        <w:rPr>
          <w:rFonts w:ascii="Agency FB" w:hAnsi="Agency FB" w:cs="Arial"/>
          <w:color w:val="333333"/>
          <w:sz w:val="20"/>
          <w:szCs w:val="20"/>
        </w:rPr>
      </w:pPr>
      <w:r w:rsidRPr="0093368D">
        <w:rPr>
          <w:rFonts w:ascii="Agency FB" w:hAnsi="Agency FB" w:cs="Arial"/>
          <w:color w:val="333333"/>
          <w:sz w:val="20"/>
          <w:szCs w:val="20"/>
        </w:rPr>
        <w:t>The State carries the primary responsibility for protecting populations from genocide</w:t>
      </w:r>
      <w:r w:rsidRPr="004356D0">
        <w:rPr>
          <w:rFonts w:ascii="Agency FB" w:hAnsi="Agency FB" w:cs="Arial"/>
          <w:color w:val="333333"/>
          <w:sz w:val="20"/>
          <w:szCs w:val="20"/>
        </w:rPr>
        <w:t>, war crimes, crimes against humanity and ethnic cleansing, and their incitement;</w:t>
      </w:r>
    </w:p>
    <w:p w:rsidR="004356D0" w:rsidRPr="004356D0" w:rsidRDefault="004356D0" w:rsidP="004356D0">
      <w:pPr>
        <w:numPr>
          <w:ilvl w:val="0"/>
          <w:numId w:val="2"/>
        </w:numPr>
        <w:shd w:val="clear" w:color="auto" w:fill="FFFFFF"/>
        <w:spacing w:after="0" w:line="240" w:lineRule="auto"/>
        <w:ind w:left="525" w:right="240"/>
        <w:jc w:val="both"/>
        <w:rPr>
          <w:rFonts w:ascii="Agency FB" w:hAnsi="Agency FB" w:cs="Arial"/>
          <w:color w:val="333333"/>
          <w:sz w:val="20"/>
          <w:szCs w:val="20"/>
        </w:rPr>
      </w:pPr>
      <w:r w:rsidRPr="004356D0">
        <w:rPr>
          <w:rFonts w:ascii="Agency FB" w:hAnsi="Agency FB" w:cs="Arial"/>
          <w:color w:val="333333"/>
          <w:sz w:val="20"/>
          <w:szCs w:val="20"/>
        </w:rPr>
        <w:t>The international community has a responsibility to encourage and assist States in fulfilling this responsibility;</w:t>
      </w:r>
    </w:p>
    <w:p w:rsidR="004356D0" w:rsidRPr="004356D0" w:rsidRDefault="004356D0" w:rsidP="004356D0">
      <w:pPr>
        <w:numPr>
          <w:ilvl w:val="0"/>
          <w:numId w:val="2"/>
        </w:numPr>
        <w:shd w:val="clear" w:color="auto" w:fill="FFFFFF"/>
        <w:spacing w:after="0" w:line="240" w:lineRule="auto"/>
        <w:ind w:left="525" w:right="240"/>
        <w:jc w:val="both"/>
        <w:rPr>
          <w:rFonts w:ascii="Agency FB" w:hAnsi="Agency FB" w:cs="Arial"/>
          <w:color w:val="333333"/>
          <w:sz w:val="20"/>
          <w:szCs w:val="20"/>
        </w:rPr>
      </w:pPr>
      <w:r w:rsidRPr="004356D0">
        <w:rPr>
          <w:rFonts w:ascii="Agency FB" w:hAnsi="Agency FB" w:cs="Arial"/>
          <w:color w:val="333333"/>
          <w:sz w:val="20"/>
          <w:szCs w:val="20"/>
        </w:rPr>
        <w:t>The international community has a responsibility to use appropriate diplomatic, humanitarian and other means to protect populations from these crimes. If a State is manifestly failing to protect its populations, the international community must be prepared to take collective action to protect populations, in accordance with the Charter of the United Nations.</w:t>
      </w:r>
    </w:p>
    <w:p w:rsidR="00FC1A39" w:rsidRPr="00186D40" w:rsidRDefault="004356D0" w:rsidP="00186D40">
      <w:pPr>
        <w:pStyle w:val="Pa3"/>
        <w:spacing w:line="240" w:lineRule="auto"/>
        <w:jc w:val="both"/>
        <w:rPr>
          <w:rFonts w:ascii="Agency FB" w:hAnsi="Agency FB" w:cs="Arial"/>
          <w:color w:val="252525"/>
          <w:sz w:val="20"/>
          <w:szCs w:val="20"/>
          <w:shd w:val="clear" w:color="auto" w:fill="FFFFFF"/>
        </w:rPr>
      </w:pPr>
      <w:r w:rsidRPr="004356D0">
        <w:rPr>
          <w:rStyle w:val="apple-converted-space"/>
          <w:rFonts w:ascii="Agency FB" w:hAnsi="Agency FB" w:cs="Arial"/>
          <w:color w:val="252525"/>
          <w:sz w:val="20"/>
          <w:szCs w:val="20"/>
          <w:shd w:val="clear" w:color="auto" w:fill="FFFFFF"/>
        </w:rPr>
        <w:t> </w:t>
      </w:r>
      <w:r w:rsidRPr="004356D0">
        <w:rPr>
          <w:rFonts w:ascii="Agency FB" w:hAnsi="Agency FB" w:cs="Arial"/>
          <w:color w:val="252525"/>
          <w:sz w:val="20"/>
          <w:szCs w:val="20"/>
          <w:shd w:val="clear" w:color="auto" w:fill="FFFFFF"/>
        </w:rPr>
        <w:t xml:space="preserve">R2P is first and foremost a preventive principle that emphasizes a range of measures to stem the risk of genocide, war crimes, ethnic cleansing or crimes against humanity before the crimes are threatened or occur. </w:t>
      </w:r>
      <w:r w:rsidR="00FC1A39" w:rsidRPr="004356D0">
        <w:rPr>
          <w:rFonts w:ascii="Agency FB" w:hAnsi="Agency FB"/>
          <w:sz w:val="20"/>
          <w:szCs w:val="20"/>
        </w:rPr>
        <w:t xml:space="preserve">R2P </w:t>
      </w:r>
      <w:r w:rsidR="00186D40">
        <w:rPr>
          <w:rFonts w:ascii="Agency FB" w:hAnsi="Agency FB"/>
        </w:rPr>
        <w:t xml:space="preserve">was created to </w:t>
      </w:r>
      <w:r w:rsidR="00FC1A39" w:rsidRPr="004356D0">
        <w:rPr>
          <w:rFonts w:ascii="Agency FB" w:hAnsi="Agency FB"/>
          <w:sz w:val="20"/>
          <w:szCs w:val="20"/>
        </w:rPr>
        <w:t>address the international community’s failure to prevent and stop genocides, war crimes, ethnic cleansing and crimes against humanity</w:t>
      </w:r>
      <w:r w:rsidR="00186D40">
        <w:rPr>
          <w:rFonts w:ascii="Agency FB" w:hAnsi="Agency FB"/>
          <w:sz w:val="20"/>
          <w:szCs w:val="20"/>
        </w:rPr>
        <w:t>.</w:t>
      </w:r>
    </w:p>
    <w:p w:rsidR="004C2C4F" w:rsidRPr="0096661B" w:rsidRDefault="004C2C4F" w:rsidP="004356D0">
      <w:pPr>
        <w:pStyle w:val="FootnoteText"/>
        <w:rPr>
          <w:rFonts w:ascii="Agency FB" w:hAnsi="Agency FB"/>
          <w:lang w:val="es-EC"/>
        </w:rPr>
      </w:pPr>
      <w:r w:rsidRPr="0096661B">
        <w:rPr>
          <w:rFonts w:ascii="Agency FB" w:hAnsi="Agency FB"/>
          <w:lang w:val="es-EC"/>
        </w:rPr>
        <w:t>http://responsibilitytoprotect.org/</w:t>
      </w:r>
    </w:p>
    <w:p w:rsidR="00A07A61" w:rsidRPr="0096661B" w:rsidRDefault="00A07A61" w:rsidP="004356D0">
      <w:pPr>
        <w:pStyle w:val="FootnoteText"/>
        <w:rPr>
          <w:rFonts w:ascii="Agency FB" w:hAnsi="Agency FB"/>
          <w:lang w:val="es-EC"/>
        </w:rPr>
      </w:pPr>
    </w:p>
  </w:footnote>
  <w:footnote w:id="3">
    <w:p w:rsidR="00E376EE" w:rsidRPr="004356D0" w:rsidRDefault="00E376EE" w:rsidP="004356D0">
      <w:pPr>
        <w:spacing w:after="0" w:line="240" w:lineRule="auto"/>
        <w:jc w:val="both"/>
        <w:rPr>
          <w:rFonts w:ascii="Agency FB" w:hAnsi="Agency FB" w:cs="Arial"/>
          <w:color w:val="414042"/>
          <w:sz w:val="20"/>
          <w:szCs w:val="20"/>
          <w:shd w:val="clear" w:color="auto" w:fill="FFFFFF"/>
          <w:lang w:val="es-EC"/>
        </w:rPr>
      </w:pPr>
      <w:r w:rsidRPr="004356D0">
        <w:rPr>
          <w:rStyle w:val="FootnoteReference"/>
          <w:rFonts w:ascii="Agency FB" w:hAnsi="Agency FB"/>
          <w:sz w:val="20"/>
          <w:szCs w:val="20"/>
        </w:rPr>
        <w:footnoteRef/>
      </w:r>
      <w:r w:rsidRPr="004356D0">
        <w:rPr>
          <w:rFonts w:ascii="Agency FB" w:hAnsi="Agency FB"/>
          <w:sz w:val="20"/>
          <w:szCs w:val="20"/>
          <w:lang w:val="es-EC"/>
        </w:rPr>
        <w:t xml:space="preserve"> UNESCO </w:t>
      </w:r>
      <w:r w:rsidRPr="004356D0">
        <w:rPr>
          <w:rFonts w:ascii="Agency FB" w:hAnsi="Agency FB" w:cs="Arial"/>
          <w:color w:val="414042"/>
          <w:sz w:val="20"/>
          <w:szCs w:val="20"/>
          <w:shd w:val="clear" w:color="auto" w:fill="FFFFFF"/>
          <w:lang w:val="es-EC"/>
        </w:rPr>
        <w:t>Video at http://www.unesco.org/culture/ich/en/RL/oral-heritage-and-cultural-manifestations-of-the-zapara-people-00007</w:t>
      </w:r>
    </w:p>
  </w:footnote>
  <w:footnote w:id="4">
    <w:p w:rsidR="00711BCB" w:rsidRPr="004356D0" w:rsidRDefault="00711BCB" w:rsidP="004356D0">
      <w:pPr>
        <w:pStyle w:val="FootnoteText"/>
        <w:rPr>
          <w:rFonts w:ascii="Agency FB" w:hAnsi="Agency FB"/>
          <w:lang w:val="es-EC"/>
        </w:rPr>
      </w:pPr>
      <w:r w:rsidRPr="004356D0">
        <w:rPr>
          <w:rStyle w:val="FootnoteReference"/>
          <w:rFonts w:ascii="Agency FB" w:hAnsi="Agency FB"/>
        </w:rPr>
        <w:footnoteRef/>
      </w:r>
      <w:r w:rsidRPr="004356D0">
        <w:rPr>
          <w:rFonts w:ascii="Agency FB" w:hAnsi="Agency FB"/>
          <w:lang w:val="es-EC"/>
        </w:rPr>
        <w:t xml:space="preserve"> UNESCO http://www.unesco.org/culture/ich/en/RL/oral-heritage-and-cultural-manifestations-of-the-zapara-people-00007</w:t>
      </w:r>
    </w:p>
    <w:p w:rsidR="00711BCB" w:rsidRPr="004356D0" w:rsidRDefault="00711BCB" w:rsidP="004356D0">
      <w:pPr>
        <w:pStyle w:val="FootnoteText"/>
        <w:rPr>
          <w:rFonts w:ascii="Agency FB" w:hAnsi="Agency FB"/>
        </w:rPr>
      </w:pPr>
      <w:r w:rsidRPr="004356D0">
        <w:rPr>
          <w:rFonts w:ascii="Agency FB" w:hAnsi="Agency FB" w:cs="Arial"/>
          <w:color w:val="414042"/>
          <w:shd w:val="clear" w:color="auto" w:fill="FFFFFF"/>
          <w:lang w:val="es-EC"/>
        </w:rPr>
        <w:t xml:space="preserve"> </w:t>
      </w:r>
      <w:r w:rsidRPr="004356D0">
        <w:rPr>
          <w:rFonts w:ascii="Agency FB" w:hAnsi="Agency FB" w:cs="Arial"/>
          <w:color w:val="414042"/>
          <w:shd w:val="clear" w:color="auto" w:fill="FFFFFF"/>
        </w:rPr>
        <w:t xml:space="preserve">and </w:t>
      </w:r>
      <w:hyperlink r:id="rId3" w:history="1">
        <w:r w:rsidRPr="004356D0">
          <w:rPr>
            <w:rStyle w:val="Hyperlink"/>
            <w:rFonts w:ascii="Agency FB" w:hAnsi="Agency FB" w:cs="Arial"/>
            <w:b/>
            <w:bCs/>
            <w:color w:val="0872CB"/>
            <w:shd w:val="clear" w:color="auto" w:fill="FFFFFF"/>
          </w:rPr>
          <w:t>3.COM</w:t>
        </w:r>
      </w:hyperlink>
    </w:p>
  </w:footnote>
  <w:footnote w:id="5">
    <w:p w:rsidR="00711BCB" w:rsidRPr="004356D0" w:rsidRDefault="00711BCB" w:rsidP="004356D0">
      <w:pPr>
        <w:pStyle w:val="FootnoteText"/>
        <w:rPr>
          <w:rFonts w:ascii="Agency FB" w:hAnsi="Agency FB"/>
        </w:rPr>
      </w:pPr>
      <w:r w:rsidRPr="004356D0">
        <w:rPr>
          <w:rStyle w:val="FootnoteReference"/>
          <w:rFonts w:ascii="Agency FB" w:hAnsi="Agency FB"/>
        </w:rPr>
        <w:footnoteRef/>
      </w:r>
      <w:r w:rsidRPr="004356D0">
        <w:rPr>
          <w:rFonts w:ascii="Agency FB" w:hAnsi="Agency FB"/>
        </w:rPr>
        <w:t xml:space="preserve"> </w:t>
      </w:r>
      <w:r w:rsidRPr="004356D0">
        <w:rPr>
          <w:rFonts w:ascii="Agency FB" w:hAnsi="Agency FB" w:cs="Arial"/>
          <w:color w:val="414042"/>
          <w:shd w:val="clear" w:color="auto" w:fill="FFFFFF"/>
        </w:rPr>
        <w:t>Ibid.</w:t>
      </w:r>
    </w:p>
  </w:footnote>
  <w:footnote w:id="6">
    <w:p w:rsidR="00CB1CA6" w:rsidRPr="0096661B" w:rsidRDefault="00CB1CA6" w:rsidP="004356D0">
      <w:pPr>
        <w:pStyle w:val="FootnoteText"/>
        <w:rPr>
          <w:rFonts w:ascii="Agency FB" w:hAnsi="Agency FB"/>
        </w:rPr>
      </w:pPr>
      <w:r w:rsidRPr="004356D0">
        <w:rPr>
          <w:rStyle w:val="FootnoteReference"/>
          <w:rFonts w:ascii="Agency FB" w:hAnsi="Agency FB"/>
        </w:rPr>
        <w:footnoteRef/>
      </w:r>
      <w:r w:rsidRPr="0096661B">
        <w:rPr>
          <w:rFonts w:ascii="Agency FB" w:hAnsi="Agency FB"/>
        </w:rPr>
        <w:t xml:space="preserve"> LA Times, http://www.latimes.com/world/mexico-americas/la-fg-ecuador-china-oil-20160129-story.html</w:t>
      </w:r>
    </w:p>
  </w:footnote>
  <w:footnote w:id="7">
    <w:p w:rsidR="008B5BA6" w:rsidRPr="0096661B" w:rsidRDefault="008B5BA6">
      <w:pPr>
        <w:pStyle w:val="FootnoteText"/>
        <w:rPr>
          <w:rFonts w:ascii="Agency FB" w:hAnsi="Agency FB"/>
        </w:rPr>
      </w:pPr>
      <w:r>
        <w:rPr>
          <w:rStyle w:val="FootnoteReference"/>
        </w:rPr>
        <w:footnoteRef/>
      </w:r>
      <w:r w:rsidRPr="0096661B">
        <w:t xml:space="preserve"> </w:t>
      </w:r>
      <w:r w:rsidR="00B82E62" w:rsidRPr="0096661B">
        <w:rPr>
          <w:rFonts w:ascii="Agency FB" w:hAnsi="Agency FB"/>
        </w:rPr>
        <w:t>http://www.accionecologica.org/servicios-ambientes/documentos-de-posicion-de-a-e/1782-posicionsociobosque</w:t>
      </w:r>
    </w:p>
    <w:p w:rsidR="00B82E62" w:rsidRPr="00B82E62" w:rsidRDefault="00B82E62">
      <w:pPr>
        <w:pStyle w:val="FootnoteText"/>
        <w:rPr>
          <w:rFonts w:ascii="Agency FB" w:hAnsi="Agency FB"/>
        </w:rPr>
      </w:pPr>
      <w:r w:rsidRPr="00B82E62">
        <w:rPr>
          <w:rFonts w:ascii="Agency FB" w:hAnsi="Agency FB"/>
        </w:rPr>
        <w:t>F</w:t>
      </w:r>
      <w:r>
        <w:rPr>
          <w:rFonts w:ascii="Agency FB" w:hAnsi="Agency FB"/>
        </w:rPr>
        <w:t>or</w:t>
      </w:r>
      <w:r w:rsidRPr="00B82E62">
        <w:rPr>
          <w:rFonts w:ascii="Agency FB" w:hAnsi="Agency FB"/>
        </w:rPr>
        <w:t>mer Director of Socio Bosque admits it could include mining and oil drilling https://www.youtube.com/watch?v=Dxf6je5G8wE</w:t>
      </w:r>
    </w:p>
  </w:footnote>
  <w:footnote w:id="8">
    <w:p w:rsidR="008E0CA5" w:rsidRPr="0096661B" w:rsidRDefault="008E0CA5" w:rsidP="004356D0">
      <w:pPr>
        <w:pStyle w:val="FootnoteText"/>
        <w:rPr>
          <w:rFonts w:ascii="Agency FB" w:hAnsi="Agency FB"/>
        </w:rPr>
      </w:pPr>
      <w:r w:rsidRPr="004356D0">
        <w:rPr>
          <w:rStyle w:val="FootnoteReference"/>
          <w:rFonts w:ascii="Agency FB" w:hAnsi="Agency FB"/>
        </w:rPr>
        <w:footnoteRef/>
      </w:r>
      <w:r w:rsidRPr="0096661B">
        <w:rPr>
          <w:rFonts w:ascii="Agency FB" w:hAnsi="Agency FB"/>
        </w:rPr>
        <w:t xml:space="preserve"> Ibid.</w:t>
      </w:r>
    </w:p>
  </w:footnote>
  <w:footnote w:id="9">
    <w:p w:rsidR="008F73DB" w:rsidRPr="004356D0" w:rsidRDefault="008F73DB" w:rsidP="004356D0">
      <w:pPr>
        <w:pStyle w:val="FootnoteText"/>
        <w:rPr>
          <w:rFonts w:ascii="Agency FB" w:hAnsi="Agency FB"/>
        </w:rPr>
      </w:pPr>
      <w:r w:rsidRPr="004356D0">
        <w:rPr>
          <w:rStyle w:val="FootnoteReference"/>
          <w:rFonts w:ascii="Agency FB" w:hAnsi="Agency FB"/>
        </w:rPr>
        <w:footnoteRef/>
      </w:r>
      <w:r w:rsidRPr="004356D0">
        <w:rPr>
          <w:rFonts w:ascii="Agency FB" w:hAnsi="Agency FB"/>
        </w:rPr>
        <w:t>http://www.un.org/esa/socdev/unpfii/documents/SOWIP/chapter%20highlights/chapter%202/sowip-ch2-en.pdf</w:t>
      </w:r>
    </w:p>
  </w:footnote>
  <w:footnote w:id="10">
    <w:p w:rsidR="008E0CA5" w:rsidRPr="004356D0" w:rsidRDefault="008E0CA5" w:rsidP="004356D0">
      <w:pPr>
        <w:spacing w:after="0" w:line="240" w:lineRule="auto"/>
        <w:rPr>
          <w:rFonts w:ascii="Agency FB" w:hAnsi="Agency FB"/>
          <w:sz w:val="20"/>
          <w:szCs w:val="20"/>
          <w:lang w:val="es-EC"/>
        </w:rPr>
      </w:pPr>
      <w:r w:rsidRPr="004356D0">
        <w:rPr>
          <w:rStyle w:val="FootnoteReference"/>
          <w:rFonts w:ascii="Agency FB" w:hAnsi="Agency FB"/>
          <w:sz w:val="20"/>
          <w:szCs w:val="20"/>
        </w:rPr>
        <w:footnoteRef/>
      </w:r>
      <w:r w:rsidRPr="004356D0">
        <w:rPr>
          <w:rFonts w:ascii="Agency FB" w:hAnsi="Agency FB"/>
          <w:sz w:val="20"/>
          <w:szCs w:val="20"/>
          <w:lang w:val="es-EC"/>
        </w:rPr>
        <w:t xml:space="preserve"> UNESCO http://unesdoc.unesco.org/images/0013/001325/132540e.pdf</w:t>
      </w:r>
    </w:p>
    <w:p w:rsidR="008E0CA5" w:rsidRPr="004356D0" w:rsidRDefault="008E0CA5" w:rsidP="004356D0">
      <w:pPr>
        <w:pStyle w:val="FootnoteText"/>
        <w:rPr>
          <w:rFonts w:ascii="Agency FB" w:hAnsi="Agency FB"/>
          <w:lang w:val="es-EC"/>
        </w:rPr>
      </w:pPr>
    </w:p>
  </w:footnote>
  <w:footnote w:id="11">
    <w:p w:rsidR="003335F8" w:rsidRPr="003335F8" w:rsidRDefault="003335F8" w:rsidP="003335F8">
      <w:pPr>
        <w:pStyle w:val="Default"/>
        <w:jc w:val="both"/>
        <w:rPr>
          <w:rFonts w:ascii="Agency FB" w:hAnsi="Agency FB"/>
          <w:sz w:val="20"/>
          <w:szCs w:val="20"/>
          <w:lang w:val="es-EC"/>
        </w:rPr>
      </w:pPr>
      <w:r w:rsidRPr="004356D0">
        <w:rPr>
          <w:rStyle w:val="FootnoteReference"/>
          <w:rFonts w:ascii="Agency FB" w:hAnsi="Agency FB"/>
          <w:sz w:val="20"/>
          <w:szCs w:val="20"/>
        </w:rPr>
        <w:footnoteRef/>
      </w:r>
      <w:r w:rsidRPr="003335F8">
        <w:rPr>
          <w:rFonts w:ascii="Agency FB" w:hAnsi="Agency FB"/>
          <w:sz w:val="20"/>
          <w:szCs w:val="20"/>
          <w:lang w:val="es-EC"/>
        </w:rPr>
        <w:t xml:space="preserve"> http://www.huffingtonpost.com/kerry-kennedy/chevron-and-cultural-geno_b_346257.html</w:t>
      </w:r>
    </w:p>
  </w:footnote>
  <w:footnote w:id="12">
    <w:p w:rsidR="003335F8" w:rsidRPr="004356D0" w:rsidRDefault="003335F8" w:rsidP="003335F8">
      <w:pPr>
        <w:pStyle w:val="FootnoteText"/>
        <w:rPr>
          <w:rFonts w:ascii="Agency FB" w:hAnsi="Agency FB"/>
        </w:rPr>
      </w:pPr>
      <w:r w:rsidRPr="004356D0">
        <w:rPr>
          <w:rStyle w:val="FootnoteReference"/>
          <w:rFonts w:ascii="Agency FB" w:hAnsi="Agency FB"/>
        </w:rPr>
        <w:footnoteRef/>
      </w:r>
      <w:r w:rsidRPr="004356D0">
        <w:rPr>
          <w:rFonts w:ascii="Agency FB" w:hAnsi="Agency FB"/>
        </w:rPr>
        <w:t xml:space="preserve"> Chapter 5: Introduction to GENOCIDE IN NIGERIA: THE OGONI TRAGEDY (Port Harcourt: Saros, 1992; 103 pp.) Ken </w:t>
      </w:r>
      <w:proofErr w:type="spellStart"/>
      <w:r w:rsidRPr="004356D0">
        <w:rPr>
          <w:rFonts w:ascii="Agency FB" w:hAnsi="Agency FB"/>
        </w:rPr>
        <w:t>Saro</w:t>
      </w:r>
      <w:proofErr w:type="spellEnd"/>
      <w:r w:rsidRPr="004356D0">
        <w:rPr>
          <w:rFonts w:ascii="Agency FB" w:hAnsi="Agency FB"/>
        </w:rPr>
        <w:t xml:space="preserve"> </w:t>
      </w:r>
      <w:proofErr w:type="spellStart"/>
      <w:r w:rsidRPr="004356D0">
        <w:rPr>
          <w:rFonts w:ascii="Agency FB" w:hAnsi="Agency FB"/>
        </w:rPr>
        <w:t>Wiwa</w:t>
      </w:r>
      <w:proofErr w:type="spellEnd"/>
      <w:r w:rsidRPr="004356D0">
        <w:rPr>
          <w:rFonts w:ascii="Agency FB" w:hAnsi="Agency FB"/>
        </w:rPr>
        <w:t xml:space="preserve"> http://www.turntowardlife.org/essays/chapter5/chapter5.pdf</w:t>
      </w:r>
    </w:p>
  </w:footnote>
  <w:footnote w:id="13">
    <w:p w:rsidR="00734BAC" w:rsidRPr="00734BAC" w:rsidRDefault="00734BAC" w:rsidP="00734BAC">
      <w:pPr>
        <w:jc w:val="both"/>
        <w:rPr>
          <w:rFonts w:ascii="Agency FB" w:hAnsi="Agency FB"/>
          <w:sz w:val="20"/>
          <w:szCs w:val="20"/>
        </w:rPr>
      </w:pPr>
      <w:r>
        <w:rPr>
          <w:rStyle w:val="FootnoteReference"/>
        </w:rPr>
        <w:footnoteRef/>
      </w:r>
      <w:r>
        <w:t xml:space="preserve"> </w:t>
      </w:r>
      <w:r w:rsidRPr="00734BAC">
        <w:rPr>
          <w:rFonts w:ascii="Agency FB" w:hAnsi="Agency FB"/>
          <w:sz w:val="20"/>
          <w:szCs w:val="20"/>
        </w:rPr>
        <w:t>https://www.un.org/esa/socdev/unpfii/documents/DRIPS_en.pdf</w:t>
      </w:r>
    </w:p>
    <w:p w:rsidR="00734BAC" w:rsidRDefault="00734BAC">
      <w:pPr>
        <w:pStyle w:val="FootnoteText"/>
      </w:pPr>
    </w:p>
  </w:footnote>
  <w:footnote w:id="14">
    <w:p w:rsidR="004F0B09" w:rsidRPr="004356D0" w:rsidRDefault="004F0B09" w:rsidP="00F01CF1">
      <w:pPr>
        <w:pStyle w:val="Pa7"/>
        <w:spacing w:line="240" w:lineRule="auto"/>
        <w:rPr>
          <w:rFonts w:ascii="Agency FB" w:hAnsi="Agency FB"/>
          <w:sz w:val="20"/>
          <w:szCs w:val="20"/>
        </w:rPr>
      </w:pPr>
      <w:r w:rsidRPr="004356D0">
        <w:rPr>
          <w:rStyle w:val="FootnoteReference"/>
          <w:rFonts w:ascii="Agency FB" w:hAnsi="Agency FB"/>
          <w:sz w:val="20"/>
          <w:szCs w:val="20"/>
        </w:rPr>
        <w:footnoteRef/>
      </w:r>
      <w:r w:rsidRPr="004356D0">
        <w:rPr>
          <w:rFonts w:ascii="Agency FB" w:hAnsi="Agency FB"/>
          <w:sz w:val="20"/>
          <w:szCs w:val="20"/>
        </w:rPr>
        <w:t xml:space="preserve"> </w:t>
      </w:r>
      <w:r w:rsidRPr="004356D0">
        <w:rPr>
          <w:rFonts w:ascii="Agency FB" w:hAnsi="Agency FB" w:cs="ACaslon Regular"/>
          <w:sz w:val="20"/>
          <w:szCs w:val="20"/>
        </w:rPr>
        <w:t>Guidelines: http://www2.ohchr. org/</w:t>
      </w:r>
      <w:proofErr w:type="spellStart"/>
      <w:r w:rsidRPr="004356D0">
        <w:rPr>
          <w:rFonts w:ascii="Agency FB" w:hAnsi="Agency FB" w:cs="ACaslon Regular"/>
          <w:sz w:val="20"/>
          <w:szCs w:val="20"/>
        </w:rPr>
        <w:t>english</w:t>
      </w:r>
      <w:proofErr w:type="spellEnd"/>
      <w:r w:rsidRPr="004356D0">
        <w:rPr>
          <w:rFonts w:ascii="Agency FB" w:hAnsi="Agency FB" w:cs="ACaslon Regular"/>
          <w:sz w:val="20"/>
          <w:szCs w:val="20"/>
        </w:rPr>
        <w:t xml:space="preserve">/issues/indigenous/ </w:t>
      </w:r>
      <w:proofErr w:type="spellStart"/>
      <w:r w:rsidRPr="004356D0">
        <w:rPr>
          <w:rFonts w:ascii="Agency FB" w:hAnsi="Agency FB" w:cs="ACaslon Regular"/>
          <w:sz w:val="20"/>
          <w:szCs w:val="20"/>
        </w:rPr>
        <w:t>ExpertMechanism</w:t>
      </w:r>
      <w:proofErr w:type="spellEnd"/>
      <w:r w:rsidRPr="004356D0">
        <w:rPr>
          <w:rFonts w:ascii="Agency FB" w:hAnsi="Agency FB" w:cs="ACaslon Regular"/>
          <w:sz w:val="20"/>
          <w:szCs w:val="20"/>
        </w:rPr>
        <w:t xml:space="preserve">/2nd/docs/A_ HRC_EMRIP_2009_6.pdf </w:t>
      </w:r>
    </w:p>
  </w:footnote>
  <w:footnote w:id="15">
    <w:p w:rsidR="004E13DB" w:rsidRPr="004356D0" w:rsidRDefault="004E13DB" w:rsidP="004356D0">
      <w:pPr>
        <w:pStyle w:val="FootnoteText"/>
        <w:rPr>
          <w:rFonts w:ascii="Agency FB" w:hAnsi="Agency FB"/>
          <w:lang w:val="pt-BR"/>
        </w:rPr>
      </w:pPr>
      <w:r w:rsidRPr="004356D0">
        <w:rPr>
          <w:rStyle w:val="FootnoteReference"/>
          <w:rFonts w:ascii="Agency FB" w:hAnsi="Agency FB"/>
        </w:rPr>
        <w:footnoteRef/>
      </w:r>
      <w:r w:rsidRPr="004356D0">
        <w:rPr>
          <w:rFonts w:ascii="Agency FB" w:hAnsi="Agency FB"/>
          <w:lang w:val="pt-BR"/>
        </w:rPr>
        <w:t xml:space="preserve"> </w:t>
      </w:r>
      <w:r w:rsidRPr="004356D0">
        <w:rPr>
          <w:rFonts w:ascii="Agency FB" w:hAnsi="Agency FB" w:cs="Helvetica"/>
          <w:shd w:val="clear" w:color="auto" w:fill="FFFFFF"/>
          <w:lang w:val="pt-BR"/>
        </w:rPr>
        <w:t xml:space="preserve">A/RES/60/1 </w:t>
      </w:r>
      <w:r w:rsidRPr="004356D0">
        <w:rPr>
          <w:rFonts w:ascii="Agency FB" w:hAnsi="Agency FB"/>
          <w:lang w:val="pt-BR"/>
        </w:rPr>
        <w:t>http://www.un.org/womenwatch/ods/A-RES-60-1-E.pdf</w:t>
      </w:r>
    </w:p>
  </w:footnote>
  <w:footnote w:id="16">
    <w:p w:rsidR="00A96BBB" w:rsidRPr="00A96BBB" w:rsidRDefault="00A96BBB" w:rsidP="00A96BBB">
      <w:pPr>
        <w:pStyle w:val="FootnoteText"/>
        <w:rPr>
          <w:lang w:val="pt-BR"/>
        </w:rPr>
      </w:pPr>
      <w:r>
        <w:rPr>
          <w:rStyle w:val="FootnoteReference"/>
        </w:rPr>
        <w:footnoteRef/>
      </w:r>
      <w:r w:rsidRPr="00A96BBB">
        <w:rPr>
          <w:lang w:val="pt-BR"/>
        </w:rPr>
        <w:t xml:space="preserve"> </w:t>
      </w:r>
      <w:r w:rsidRPr="00A96BBB">
        <w:rPr>
          <w:lang w:val="pt-BR"/>
        </w:rPr>
        <w:tab/>
        <w:t>http://www.ohchr.org/SP/ProfessionalInterest/Pages/CrimeOfGenocide.aspx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F2EDB"/>
    <w:multiLevelType w:val="hybridMultilevel"/>
    <w:tmpl w:val="B7C696C4"/>
    <w:lvl w:ilvl="0" w:tplc="6C4E77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AE35C3B"/>
    <w:multiLevelType w:val="multilevel"/>
    <w:tmpl w:val="1424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3215EF"/>
    <w:multiLevelType w:val="multilevel"/>
    <w:tmpl w:val="50FE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52E20"/>
    <w:multiLevelType w:val="multilevel"/>
    <w:tmpl w:val="7F1C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1243E9"/>
    <w:multiLevelType w:val="hybridMultilevel"/>
    <w:tmpl w:val="15FCA146"/>
    <w:lvl w:ilvl="0" w:tplc="F9EC87CC">
      <w:start w:val="2"/>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F7E04D7"/>
    <w:multiLevelType w:val="hybridMultilevel"/>
    <w:tmpl w:val="A0EE7386"/>
    <w:lvl w:ilvl="0" w:tplc="D19E41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43853"/>
    <w:multiLevelType w:val="hybridMultilevel"/>
    <w:tmpl w:val="15FCA146"/>
    <w:lvl w:ilvl="0" w:tplc="F9EC87CC">
      <w:start w:val="2"/>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5B"/>
    <w:rsid w:val="000205AD"/>
    <w:rsid w:val="00025E3F"/>
    <w:rsid w:val="0003744B"/>
    <w:rsid w:val="00044A7F"/>
    <w:rsid w:val="00066D22"/>
    <w:rsid w:val="00077556"/>
    <w:rsid w:val="00081CB9"/>
    <w:rsid w:val="00082251"/>
    <w:rsid w:val="00085483"/>
    <w:rsid w:val="00093686"/>
    <w:rsid w:val="000A5B16"/>
    <w:rsid w:val="000F02F2"/>
    <w:rsid w:val="001144F6"/>
    <w:rsid w:val="00115D02"/>
    <w:rsid w:val="00117205"/>
    <w:rsid w:val="00134CAC"/>
    <w:rsid w:val="00162D54"/>
    <w:rsid w:val="00166FBF"/>
    <w:rsid w:val="00185FEE"/>
    <w:rsid w:val="00186D40"/>
    <w:rsid w:val="00191FDA"/>
    <w:rsid w:val="001B7A17"/>
    <w:rsid w:val="001F4164"/>
    <w:rsid w:val="001F7A08"/>
    <w:rsid w:val="00204D2B"/>
    <w:rsid w:val="002078C5"/>
    <w:rsid w:val="0028409B"/>
    <w:rsid w:val="002A38E9"/>
    <w:rsid w:val="002A7E04"/>
    <w:rsid w:val="002B2B05"/>
    <w:rsid w:val="002C0CEB"/>
    <w:rsid w:val="002D0152"/>
    <w:rsid w:val="002E6E3C"/>
    <w:rsid w:val="0030475B"/>
    <w:rsid w:val="00304BD9"/>
    <w:rsid w:val="003158C3"/>
    <w:rsid w:val="00317782"/>
    <w:rsid w:val="003335F8"/>
    <w:rsid w:val="003B1AF5"/>
    <w:rsid w:val="003B209B"/>
    <w:rsid w:val="003C702C"/>
    <w:rsid w:val="003E55BB"/>
    <w:rsid w:val="003E7727"/>
    <w:rsid w:val="003F58C8"/>
    <w:rsid w:val="004170F1"/>
    <w:rsid w:val="0043111E"/>
    <w:rsid w:val="0043407A"/>
    <w:rsid w:val="004356D0"/>
    <w:rsid w:val="00456DD2"/>
    <w:rsid w:val="004830F3"/>
    <w:rsid w:val="0048433B"/>
    <w:rsid w:val="004C2C4F"/>
    <w:rsid w:val="004E13DB"/>
    <w:rsid w:val="004E22A5"/>
    <w:rsid w:val="004E7493"/>
    <w:rsid w:val="004F0B09"/>
    <w:rsid w:val="00566531"/>
    <w:rsid w:val="00595A6E"/>
    <w:rsid w:val="005A0913"/>
    <w:rsid w:val="005F1C04"/>
    <w:rsid w:val="00600523"/>
    <w:rsid w:val="00616611"/>
    <w:rsid w:val="00617C28"/>
    <w:rsid w:val="00625A66"/>
    <w:rsid w:val="006508CD"/>
    <w:rsid w:val="00684F0E"/>
    <w:rsid w:val="006864A7"/>
    <w:rsid w:val="00691336"/>
    <w:rsid w:val="006A588D"/>
    <w:rsid w:val="006D4410"/>
    <w:rsid w:val="006E3606"/>
    <w:rsid w:val="006F49D1"/>
    <w:rsid w:val="0070594A"/>
    <w:rsid w:val="00711BCB"/>
    <w:rsid w:val="00734BAC"/>
    <w:rsid w:val="007775C0"/>
    <w:rsid w:val="007827EA"/>
    <w:rsid w:val="007D6426"/>
    <w:rsid w:val="008276EB"/>
    <w:rsid w:val="008A1DFC"/>
    <w:rsid w:val="008A420B"/>
    <w:rsid w:val="008B5BA6"/>
    <w:rsid w:val="008E0CA5"/>
    <w:rsid w:val="008F73DB"/>
    <w:rsid w:val="0093368D"/>
    <w:rsid w:val="0096661B"/>
    <w:rsid w:val="009736FD"/>
    <w:rsid w:val="009A0424"/>
    <w:rsid w:val="009B62A3"/>
    <w:rsid w:val="009D0E22"/>
    <w:rsid w:val="009D54A6"/>
    <w:rsid w:val="009E7BC9"/>
    <w:rsid w:val="00A07A61"/>
    <w:rsid w:val="00A15CFA"/>
    <w:rsid w:val="00A1643E"/>
    <w:rsid w:val="00A34BCA"/>
    <w:rsid w:val="00A6281E"/>
    <w:rsid w:val="00A9114E"/>
    <w:rsid w:val="00A96BBB"/>
    <w:rsid w:val="00AA1961"/>
    <w:rsid w:val="00AB100B"/>
    <w:rsid w:val="00AB2076"/>
    <w:rsid w:val="00AB3727"/>
    <w:rsid w:val="00AB777B"/>
    <w:rsid w:val="00AE124D"/>
    <w:rsid w:val="00AF583E"/>
    <w:rsid w:val="00B43669"/>
    <w:rsid w:val="00B62DEE"/>
    <w:rsid w:val="00B72FD1"/>
    <w:rsid w:val="00B746C7"/>
    <w:rsid w:val="00B82E62"/>
    <w:rsid w:val="00BB0F44"/>
    <w:rsid w:val="00BC061C"/>
    <w:rsid w:val="00BC31C8"/>
    <w:rsid w:val="00BC379F"/>
    <w:rsid w:val="00BC62D8"/>
    <w:rsid w:val="00BE29C6"/>
    <w:rsid w:val="00BF3AE1"/>
    <w:rsid w:val="00C028AB"/>
    <w:rsid w:val="00C03066"/>
    <w:rsid w:val="00C0752F"/>
    <w:rsid w:val="00C317C0"/>
    <w:rsid w:val="00C356C8"/>
    <w:rsid w:val="00C3749D"/>
    <w:rsid w:val="00C51B65"/>
    <w:rsid w:val="00C574B4"/>
    <w:rsid w:val="00C63C7E"/>
    <w:rsid w:val="00C67390"/>
    <w:rsid w:val="00C74E08"/>
    <w:rsid w:val="00C759FE"/>
    <w:rsid w:val="00C96AF0"/>
    <w:rsid w:val="00CA7E9A"/>
    <w:rsid w:val="00CB1CA6"/>
    <w:rsid w:val="00CE0ECE"/>
    <w:rsid w:val="00CF6DDD"/>
    <w:rsid w:val="00D0114C"/>
    <w:rsid w:val="00D061E3"/>
    <w:rsid w:val="00D112B4"/>
    <w:rsid w:val="00D42D71"/>
    <w:rsid w:val="00D77FF8"/>
    <w:rsid w:val="00DA54FA"/>
    <w:rsid w:val="00DB1328"/>
    <w:rsid w:val="00DD2E86"/>
    <w:rsid w:val="00DD30B5"/>
    <w:rsid w:val="00DD3D0B"/>
    <w:rsid w:val="00DE2AED"/>
    <w:rsid w:val="00E04992"/>
    <w:rsid w:val="00E33300"/>
    <w:rsid w:val="00E36B73"/>
    <w:rsid w:val="00E376EE"/>
    <w:rsid w:val="00E44D84"/>
    <w:rsid w:val="00E573F7"/>
    <w:rsid w:val="00E6048A"/>
    <w:rsid w:val="00E63E72"/>
    <w:rsid w:val="00E72412"/>
    <w:rsid w:val="00E86D76"/>
    <w:rsid w:val="00EB2E18"/>
    <w:rsid w:val="00EC4B56"/>
    <w:rsid w:val="00ED5EB8"/>
    <w:rsid w:val="00F01CF1"/>
    <w:rsid w:val="00F1530D"/>
    <w:rsid w:val="00F22852"/>
    <w:rsid w:val="00F2526C"/>
    <w:rsid w:val="00F46A45"/>
    <w:rsid w:val="00F66F90"/>
    <w:rsid w:val="00F70F40"/>
    <w:rsid w:val="00F91DCC"/>
    <w:rsid w:val="00FC1A39"/>
    <w:rsid w:val="00FE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B4B9"/>
  <w15:docId w15:val="{D2F84826-CB00-4CB8-B5CA-F48865BE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B13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843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75B"/>
    <w:pPr>
      <w:autoSpaceDE w:val="0"/>
      <w:autoSpaceDN w:val="0"/>
      <w:adjustRightInd w:val="0"/>
      <w:spacing w:after="0" w:line="240" w:lineRule="auto"/>
    </w:pPr>
    <w:rPr>
      <w:rFonts w:ascii="Rafika" w:hAnsi="Rafika" w:cs="Rafika"/>
      <w:color w:val="000000"/>
      <w:sz w:val="24"/>
      <w:szCs w:val="24"/>
    </w:rPr>
  </w:style>
  <w:style w:type="paragraph" w:customStyle="1" w:styleId="Pa1">
    <w:name w:val="Pa1"/>
    <w:basedOn w:val="Default"/>
    <w:next w:val="Default"/>
    <w:uiPriority w:val="99"/>
    <w:rsid w:val="0030475B"/>
    <w:pPr>
      <w:spacing w:line="241" w:lineRule="atLeast"/>
    </w:pPr>
    <w:rPr>
      <w:rFonts w:cstheme="minorBidi"/>
      <w:color w:val="auto"/>
    </w:rPr>
  </w:style>
  <w:style w:type="character" w:customStyle="1" w:styleId="A13">
    <w:name w:val="A13"/>
    <w:uiPriority w:val="99"/>
    <w:rsid w:val="0030475B"/>
    <w:rPr>
      <w:rFonts w:cs="Rafika"/>
      <w:color w:val="000000"/>
      <w:sz w:val="28"/>
      <w:szCs w:val="28"/>
    </w:rPr>
  </w:style>
  <w:style w:type="character" w:customStyle="1" w:styleId="A4">
    <w:name w:val="A4"/>
    <w:uiPriority w:val="99"/>
    <w:rsid w:val="0030475B"/>
    <w:rPr>
      <w:rFonts w:ascii="ACaslon Regular" w:hAnsi="ACaslon Regular" w:cs="ACaslon Regular"/>
      <w:b/>
      <w:bCs/>
      <w:i/>
      <w:iCs/>
      <w:color w:val="000000"/>
      <w:sz w:val="22"/>
      <w:szCs w:val="22"/>
    </w:rPr>
  </w:style>
  <w:style w:type="character" w:customStyle="1" w:styleId="A6">
    <w:name w:val="A6"/>
    <w:uiPriority w:val="99"/>
    <w:rsid w:val="0030475B"/>
    <w:rPr>
      <w:rFonts w:cs="Rafika"/>
      <w:color w:val="000000"/>
      <w:sz w:val="20"/>
      <w:szCs w:val="20"/>
    </w:rPr>
  </w:style>
  <w:style w:type="paragraph" w:customStyle="1" w:styleId="Pa7">
    <w:name w:val="Pa7"/>
    <w:basedOn w:val="Default"/>
    <w:next w:val="Default"/>
    <w:uiPriority w:val="99"/>
    <w:rsid w:val="0030475B"/>
    <w:pPr>
      <w:spacing w:line="201" w:lineRule="atLeast"/>
    </w:pPr>
    <w:rPr>
      <w:rFonts w:cstheme="minorBidi"/>
      <w:color w:val="auto"/>
    </w:rPr>
  </w:style>
  <w:style w:type="character" w:customStyle="1" w:styleId="A7">
    <w:name w:val="A7"/>
    <w:uiPriority w:val="99"/>
    <w:rsid w:val="0030475B"/>
    <w:rPr>
      <w:rFonts w:ascii="ACaslon Regular" w:hAnsi="ACaslon Regular" w:cs="ACaslon Regular"/>
      <w:color w:val="000000"/>
      <w:sz w:val="18"/>
      <w:szCs w:val="18"/>
    </w:rPr>
  </w:style>
  <w:style w:type="character" w:customStyle="1" w:styleId="A21">
    <w:name w:val="A21"/>
    <w:uiPriority w:val="99"/>
    <w:rsid w:val="0030475B"/>
    <w:rPr>
      <w:rFonts w:ascii="ACaslon Regular" w:hAnsi="ACaslon Regular" w:cs="ACaslon Regular"/>
      <w:i/>
      <w:iCs/>
      <w:color w:val="000000"/>
      <w:sz w:val="10"/>
      <w:szCs w:val="10"/>
    </w:rPr>
  </w:style>
  <w:style w:type="paragraph" w:customStyle="1" w:styleId="Pa3">
    <w:name w:val="Pa3"/>
    <w:basedOn w:val="Default"/>
    <w:next w:val="Default"/>
    <w:uiPriority w:val="99"/>
    <w:rsid w:val="0030475B"/>
    <w:pPr>
      <w:spacing w:line="201" w:lineRule="atLeast"/>
    </w:pPr>
    <w:rPr>
      <w:rFonts w:cstheme="minorBidi"/>
      <w:color w:val="auto"/>
    </w:rPr>
  </w:style>
  <w:style w:type="character" w:customStyle="1" w:styleId="A11">
    <w:name w:val="A11"/>
    <w:uiPriority w:val="99"/>
    <w:rsid w:val="0030475B"/>
    <w:rPr>
      <w:rFonts w:cs="Rafika"/>
      <w:color w:val="000000"/>
      <w:sz w:val="273"/>
      <w:szCs w:val="273"/>
    </w:rPr>
  </w:style>
  <w:style w:type="character" w:customStyle="1" w:styleId="A15">
    <w:name w:val="A15"/>
    <w:uiPriority w:val="99"/>
    <w:rsid w:val="0030475B"/>
    <w:rPr>
      <w:rFonts w:ascii="ACaslon Regular" w:hAnsi="ACaslon Regular" w:cs="ACaslon Regular"/>
      <w:color w:val="000000"/>
      <w:sz w:val="11"/>
      <w:szCs w:val="11"/>
    </w:rPr>
  </w:style>
  <w:style w:type="paragraph" w:customStyle="1" w:styleId="Pa0">
    <w:name w:val="Pa0"/>
    <w:basedOn w:val="Default"/>
    <w:next w:val="Default"/>
    <w:uiPriority w:val="99"/>
    <w:rsid w:val="0030475B"/>
    <w:pPr>
      <w:spacing w:line="241" w:lineRule="atLeast"/>
    </w:pPr>
    <w:rPr>
      <w:rFonts w:cstheme="minorBidi"/>
      <w:color w:val="auto"/>
    </w:rPr>
  </w:style>
  <w:style w:type="character" w:customStyle="1" w:styleId="A8">
    <w:name w:val="A8"/>
    <w:uiPriority w:val="99"/>
    <w:rsid w:val="0030475B"/>
    <w:rPr>
      <w:rFonts w:cs="Rafika"/>
      <w:color w:val="000000"/>
      <w:sz w:val="16"/>
      <w:szCs w:val="16"/>
    </w:rPr>
  </w:style>
  <w:style w:type="paragraph" w:styleId="NormalWeb">
    <w:name w:val="Normal (Web)"/>
    <w:basedOn w:val="Normal"/>
    <w:uiPriority w:val="99"/>
    <w:unhideWhenUsed/>
    <w:rsid w:val="00115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5D02"/>
  </w:style>
  <w:style w:type="character" w:styleId="Hyperlink">
    <w:name w:val="Hyperlink"/>
    <w:basedOn w:val="DefaultParagraphFont"/>
    <w:uiPriority w:val="99"/>
    <w:unhideWhenUsed/>
    <w:rsid w:val="00115D02"/>
    <w:rPr>
      <w:color w:val="0000FF"/>
      <w:u w:val="single"/>
    </w:rPr>
  </w:style>
  <w:style w:type="character" w:styleId="HTMLCite">
    <w:name w:val="HTML Cite"/>
    <w:basedOn w:val="DefaultParagraphFont"/>
    <w:uiPriority w:val="99"/>
    <w:semiHidden/>
    <w:unhideWhenUsed/>
    <w:rsid w:val="00115D02"/>
    <w:rPr>
      <w:i/>
      <w:iCs/>
    </w:rPr>
  </w:style>
  <w:style w:type="paragraph" w:styleId="EndnoteText">
    <w:name w:val="endnote text"/>
    <w:basedOn w:val="Normal"/>
    <w:link w:val="EndnoteTextChar"/>
    <w:uiPriority w:val="99"/>
    <w:semiHidden/>
    <w:unhideWhenUsed/>
    <w:rsid w:val="00304B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4BD9"/>
    <w:rPr>
      <w:sz w:val="20"/>
      <w:szCs w:val="20"/>
    </w:rPr>
  </w:style>
  <w:style w:type="character" w:styleId="EndnoteReference">
    <w:name w:val="endnote reference"/>
    <w:basedOn w:val="DefaultParagraphFont"/>
    <w:uiPriority w:val="99"/>
    <w:semiHidden/>
    <w:unhideWhenUsed/>
    <w:rsid w:val="00304BD9"/>
    <w:rPr>
      <w:vertAlign w:val="superscript"/>
    </w:rPr>
  </w:style>
  <w:style w:type="paragraph" w:styleId="FootnoteText">
    <w:name w:val="footnote text"/>
    <w:basedOn w:val="Normal"/>
    <w:link w:val="FootnoteTextChar"/>
    <w:unhideWhenUsed/>
    <w:rsid w:val="00304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4BD9"/>
    <w:rPr>
      <w:sz w:val="20"/>
      <w:szCs w:val="20"/>
    </w:rPr>
  </w:style>
  <w:style w:type="character" w:styleId="FootnoteReference">
    <w:name w:val="footnote reference"/>
    <w:basedOn w:val="DefaultParagraphFont"/>
    <w:unhideWhenUsed/>
    <w:rsid w:val="00304BD9"/>
    <w:rPr>
      <w:vertAlign w:val="superscript"/>
    </w:rPr>
  </w:style>
  <w:style w:type="character" w:customStyle="1" w:styleId="Heading3Char">
    <w:name w:val="Heading 3 Char"/>
    <w:basedOn w:val="DefaultParagraphFont"/>
    <w:link w:val="Heading3"/>
    <w:uiPriority w:val="9"/>
    <w:rsid w:val="00DB1328"/>
    <w:rPr>
      <w:rFonts w:ascii="Times New Roman" w:eastAsia="Times New Roman" w:hAnsi="Times New Roman" w:cs="Times New Roman"/>
      <w:b/>
      <w:bCs/>
      <w:sz w:val="27"/>
      <w:szCs w:val="27"/>
    </w:rPr>
  </w:style>
  <w:style w:type="character" w:customStyle="1" w:styleId="mw-headline">
    <w:name w:val="mw-headline"/>
    <w:basedOn w:val="DefaultParagraphFont"/>
    <w:rsid w:val="00DB1328"/>
  </w:style>
  <w:style w:type="character" w:styleId="Strong">
    <w:name w:val="Strong"/>
    <w:basedOn w:val="DefaultParagraphFont"/>
    <w:uiPriority w:val="22"/>
    <w:qFormat/>
    <w:rsid w:val="00FC1A39"/>
    <w:rPr>
      <w:b/>
      <w:bCs/>
    </w:rPr>
  </w:style>
  <w:style w:type="paragraph" w:styleId="BalloonText">
    <w:name w:val="Balloon Text"/>
    <w:basedOn w:val="Normal"/>
    <w:link w:val="BalloonTextChar"/>
    <w:uiPriority w:val="99"/>
    <w:semiHidden/>
    <w:unhideWhenUsed/>
    <w:rsid w:val="00FC1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39"/>
    <w:rPr>
      <w:rFonts w:ascii="Tahoma" w:hAnsi="Tahoma" w:cs="Tahoma"/>
      <w:sz w:val="16"/>
      <w:szCs w:val="16"/>
    </w:rPr>
  </w:style>
  <w:style w:type="character" w:customStyle="1" w:styleId="Heading4Char">
    <w:name w:val="Heading 4 Char"/>
    <w:basedOn w:val="DefaultParagraphFont"/>
    <w:link w:val="Heading4"/>
    <w:uiPriority w:val="9"/>
    <w:semiHidden/>
    <w:rsid w:val="0048433B"/>
    <w:rPr>
      <w:rFonts w:asciiTheme="majorHAnsi" w:eastAsiaTheme="majorEastAsia" w:hAnsiTheme="majorHAnsi" w:cstheme="majorBidi"/>
      <w:b/>
      <w:bCs/>
      <w:i/>
      <w:iCs/>
      <w:color w:val="4F81BD" w:themeColor="accent1"/>
    </w:rPr>
  </w:style>
  <w:style w:type="character" w:customStyle="1" w:styleId="a">
    <w:name w:val="a"/>
    <w:basedOn w:val="DefaultParagraphFont"/>
    <w:rsid w:val="00EC4B56"/>
  </w:style>
  <w:style w:type="table" w:styleId="TableGrid">
    <w:name w:val="Table Grid"/>
    <w:basedOn w:val="TableNormal"/>
    <w:uiPriority w:val="59"/>
    <w:rsid w:val="00C3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6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13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6FBF"/>
    <w:pPr>
      <w:ind w:left="720"/>
      <w:contextualSpacing/>
    </w:pPr>
  </w:style>
  <w:style w:type="character" w:customStyle="1" w:styleId="date-display-single">
    <w:name w:val="date-display-single"/>
    <w:basedOn w:val="DefaultParagraphFont"/>
    <w:rsid w:val="003B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6677">
      <w:bodyDiv w:val="1"/>
      <w:marLeft w:val="0"/>
      <w:marRight w:val="0"/>
      <w:marTop w:val="0"/>
      <w:marBottom w:val="0"/>
      <w:divBdr>
        <w:top w:val="none" w:sz="0" w:space="0" w:color="auto"/>
        <w:left w:val="none" w:sz="0" w:space="0" w:color="auto"/>
        <w:bottom w:val="none" w:sz="0" w:space="0" w:color="auto"/>
        <w:right w:val="none" w:sz="0" w:space="0" w:color="auto"/>
      </w:divBdr>
      <w:divsChild>
        <w:div w:id="579557114">
          <w:marLeft w:val="0"/>
          <w:marRight w:val="0"/>
          <w:marTop w:val="0"/>
          <w:marBottom w:val="0"/>
          <w:divBdr>
            <w:top w:val="none" w:sz="0" w:space="0" w:color="auto"/>
            <w:left w:val="none" w:sz="0" w:space="0" w:color="auto"/>
            <w:bottom w:val="none" w:sz="0" w:space="0" w:color="auto"/>
            <w:right w:val="none" w:sz="0" w:space="0" w:color="auto"/>
          </w:divBdr>
        </w:div>
        <w:div w:id="676614287">
          <w:marLeft w:val="0"/>
          <w:marRight w:val="0"/>
          <w:marTop w:val="0"/>
          <w:marBottom w:val="0"/>
          <w:divBdr>
            <w:top w:val="none" w:sz="0" w:space="0" w:color="auto"/>
            <w:left w:val="none" w:sz="0" w:space="0" w:color="auto"/>
            <w:bottom w:val="none" w:sz="0" w:space="0" w:color="auto"/>
            <w:right w:val="none" w:sz="0" w:space="0" w:color="auto"/>
          </w:divBdr>
        </w:div>
        <w:div w:id="735739838">
          <w:marLeft w:val="0"/>
          <w:marRight w:val="0"/>
          <w:marTop w:val="0"/>
          <w:marBottom w:val="0"/>
          <w:divBdr>
            <w:top w:val="none" w:sz="0" w:space="0" w:color="auto"/>
            <w:left w:val="none" w:sz="0" w:space="0" w:color="auto"/>
            <w:bottom w:val="none" w:sz="0" w:space="0" w:color="auto"/>
            <w:right w:val="none" w:sz="0" w:space="0" w:color="auto"/>
          </w:divBdr>
        </w:div>
        <w:div w:id="932512720">
          <w:marLeft w:val="0"/>
          <w:marRight w:val="0"/>
          <w:marTop w:val="0"/>
          <w:marBottom w:val="0"/>
          <w:divBdr>
            <w:top w:val="none" w:sz="0" w:space="0" w:color="auto"/>
            <w:left w:val="none" w:sz="0" w:space="0" w:color="auto"/>
            <w:bottom w:val="none" w:sz="0" w:space="0" w:color="auto"/>
            <w:right w:val="none" w:sz="0" w:space="0" w:color="auto"/>
          </w:divBdr>
        </w:div>
        <w:div w:id="1160972730">
          <w:marLeft w:val="0"/>
          <w:marRight w:val="0"/>
          <w:marTop w:val="0"/>
          <w:marBottom w:val="0"/>
          <w:divBdr>
            <w:top w:val="none" w:sz="0" w:space="0" w:color="auto"/>
            <w:left w:val="none" w:sz="0" w:space="0" w:color="auto"/>
            <w:bottom w:val="none" w:sz="0" w:space="0" w:color="auto"/>
            <w:right w:val="none" w:sz="0" w:space="0" w:color="auto"/>
          </w:divBdr>
        </w:div>
        <w:div w:id="1252740225">
          <w:marLeft w:val="0"/>
          <w:marRight w:val="0"/>
          <w:marTop w:val="0"/>
          <w:marBottom w:val="0"/>
          <w:divBdr>
            <w:top w:val="none" w:sz="0" w:space="0" w:color="auto"/>
            <w:left w:val="none" w:sz="0" w:space="0" w:color="auto"/>
            <w:bottom w:val="none" w:sz="0" w:space="0" w:color="auto"/>
            <w:right w:val="none" w:sz="0" w:space="0" w:color="auto"/>
          </w:divBdr>
        </w:div>
        <w:div w:id="1276982132">
          <w:marLeft w:val="0"/>
          <w:marRight w:val="0"/>
          <w:marTop w:val="0"/>
          <w:marBottom w:val="0"/>
          <w:divBdr>
            <w:top w:val="none" w:sz="0" w:space="0" w:color="auto"/>
            <w:left w:val="none" w:sz="0" w:space="0" w:color="auto"/>
            <w:bottom w:val="none" w:sz="0" w:space="0" w:color="auto"/>
            <w:right w:val="none" w:sz="0" w:space="0" w:color="auto"/>
          </w:divBdr>
        </w:div>
        <w:div w:id="1443958069">
          <w:marLeft w:val="0"/>
          <w:marRight w:val="0"/>
          <w:marTop w:val="0"/>
          <w:marBottom w:val="0"/>
          <w:divBdr>
            <w:top w:val="none" w:sz="0" w:space="0" w:color="auto"/>
            <w:left w:val="none" w:sz="0" w:space="0" w:color="auto"/>
            <w:bottom w:val="none" w:sz="0" w:space="0" w:color="auto"/>
            <w:right w:val="none" w:sz="0" w:space="0" w:color="auto"/>
          </w:divBdr>
        </w:div>
        <w:div w:id="1484734968">
          <w:marLeft w:val="0"/>
          <w:marRight w:val="0"/>
          <w:marTop w:val="0"/>
          <w:marBottom w:val="0"/>
          <w:divBdr>
            <w:top w:val="none" w:sz="0" w:space="0" w:color="auto"/>
            <w:left w:val="none" w:sz="0" w:space="0" w:color="auto"/>
            <w:bottom w:val="none" w:sz="0" w:space="0" w:color="auto"/>
            <w:right w:val="none" w:sz="0" w:space="0" w:color="auto"/>
          </w:divBdr>
        </w:div>
        <w:div w:id="1734547522">
          <w:marLeft w:val="0"/>
          <w:marRight w:val="0"/>
          <w:marTop w:val="0"/>
          <w:marBottom w:val="0"/>
          <w:divBdr>
            <w:top w:val="none" w:sz="0" w:space="0" w:color="auto"/>
            <w:left w:val="none" w:sz="0" w:space="0" w:color="auto"/>
            <w:bottom w:val="none" w:sz="0" w:space="0" w:color="auto"/>
            <w:right w:val="none" w:sz="0" w:space="0" w:color="auto"/>
          </w:divBdr>
        </w:div>
        <w:div w:id="1996831718">
          <w:marLeft w:val="0"/>
          <w:marRight w:val="0"/>
          <w:marTop w:val="0"/>
          <w:marBottom w:val="0"/>
          <w:divBdr>
            <w:top w:val="none" w:sz="0" w:space="0" w:color="auto"/>
            <w:left w:val="none" w:sz="0" w:space="0" w:color="auto"/>
            <w:bottom w:val="none" w:sz="0" w:space="0" w:color="auto"/>
            <w:right w:val="none" w:sz="0" w:space="0" w:color="auto"/>
          </w:divBdr>
        </w:div>
        <w:div w:id="2147382649">
          <w:marLeft w:val="0"/>
          <w:marRight w:val="0"/>
          <w:marTop w:val="0"/>
          <w:marBottom w:val="0"/>
          <w:divBdr>
            <w:top w:val="none" w:sz="0" w:space="0" w:color="auto"/>
            <w:left w:val="none" w:sz="0" w:space="0" w:color="auto"/>
            <w:bottom w:val="none" w:sz="0" w:space="0" w:color="auto"/>
            <w:right w:val="none" w:sz="0" w:space="0" w:color="auto"/>
          </w:divBdr>
        </w:div>
      </w:divsChild>
    </w:div>
    <w:div w:id="279459763">
      <w:bodyDiv w:val="1"/>
      <w:marLeft w:val="0"/>
      <w:marRight w:val="0"/>
      <w:marTop w:val="0"/>
      <w:marBottom w:val="0"/>
      <w:divBdr>
        <w:top w:val="none" w:sz="0" w:space="0" w:color="auto"/>
        <w:left w:val="none" w:sz="0" w:space="0" w:color="auto"/>
        <w:bottom w:val="none" w:sz="0" w:space="0" w:color="auto"/>
        <w:right w:val="none" w:sz="0" w:space="0" w:color="auto"/>
      </w:divBdr>
    </w:div>
    <w:div w:id="773745018">
      <w:bodyDiv w:val="1"/>
      <w:marLeft w:val="0"/>
      <w:marRight w:val="0"/>
      <w:marTop w:val="0"/>
      <w:marBottom w:val="0"/>
      <w:divBdr>
        <w:top w:val="none" w:sz="0" w:space="0" w:color="auto"/>
        <w:left w:val="none" w:sz="0" w:space="0" w:color="auto"/>
        <w:bottom w:val="none" w:sz="0" w:space="0" w:color="auto"/>
        <w:right w:val="none" w:sz="0" w:space="0" w:color="auto"/>
      </w:divBdr>
      <w:divsChild>
        <w:div w:id="513030721">
          <w:blockQuote w:val="1"/>
          <w:marLeft w:val="0"/>
          <w:marRight w:val="0"/>
          <w:marTop w:val="240"/>
          <w:marBottom w:val="240"/>
          <w:divBdr>
            <w:top w:val="none" w:sz="0" w:space="0" w:color="auto"/>
            <w:left w:val="none" w:sz="0" w:space="0" w:color="auto"/>
            <w:bottom w:val="none" w:sz="0" w:space="0" w:color="auto"/>
            <w:right w:val="none" w:sz="0" w:space="0" w:color="auto"/>
          </w:divBdr>
        </w:div>
        <w:div w:id="170991525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59915738">
      <w:bodyDiv w:val="1"/>
      <w:marLeft w:val="0"/>
      <w:marRight w:val="0"/>
      <w:marTop w:val="0"/>
      <w:marBottom w:val="0"/>
      <w:divBdr>
        <w:top w:val="none" w:sz="0" w:space="0" w:color="auto"/>
        <w:left w:val="none" w:sz="0" w:space="0" w:color="auto"/>
        <w:bottom w:val="none" w:sz="0" w:space="0" w:color="auto"/>
        <w:right w:val="none" w:sz="0" w:space="0" w:color="auto"/>
      </w:divBdr>
    </w:div>
    <w:div w:id="1149244585">
      <w:bodyDiv w:val="1"/>
      <w:marLeft w:val="0"/>
      <w:marRight w:val="0"/>
      <w:marTop w:val="0"/>
      <w:marBottom w:val="0"/>
      <w:divBdr>
        <w:top w:val="none" w:sz="0" w:space="0" w:color="auto"/>
        <w:left w:val="none" w:sz="0" w:space="0" w:color="auto"/>
        <w:bottom w:val="none" w:sz="0" w:space="0" w:color="auto"/>
        <w:right w:val="none" w:sz="0" w:space="0" w:color="auto"/>
      </w:divBdr>
      <w:divsChild>
        <w:div w:id="1887989332">
          <w:marLeft w:val="0"/>
          <w:marRight w:val="0"/>
          <w:marTop w:val="0"/>
          <w:marBottom w:val="0"/>
          <w:divBdr>
            <w:top w:val="none" w:sz="0" w:space="0" w:color="auto"/>
            <w:left w:val="none" w:sz="0" w:space="0" w:color="auto"/>
            <w:bottom w:val="none" w:sz="0" w:space="0" w:color="auto"/>
            <w:right w:val="none" w:sz="0" w:space="0" w:color="auto"/>
          </w:divBdr>
          <w:divsChild>
            <w:div w:id="5012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3742">
      <w:bodyDiv w:val="1"/>
      <w:marLeft w:val="0"/>
      <w:marRight w:val="0"/>
      <w:marTop w:val="0"/>
      <w:marBottom w:val="0"/>
      <w:divBdr>
        <w:top w:val="none" w:sz="0" w:space="0" w:color="auto"/>
        <w:left w:val="none" w:sz="0" w:space="0" w:color="auto"/>
        <w:bottom w:val="none" w:sz="0" w:space="0" w:color="auto"/>
        <w:right w:val="none" w:sz="0" w:space="0" w:color="auto"/>
      </w:divBdr>
    </w:div>
    <w:div w:id="1699163583">
      <w:bodyDiv w:val="1"/>
      <w:marLeft w:val="0"/>
      <w:marRight w:val="0"/>
      <w:marTop w:val="0"/>
      <w:marBottom w:val="0"/>
      <w:divBdr>
        <w:top w:val="none" w:sz="0" w:space="0" w:color="auto"/>
        <w:left w:val="none" w:sz="0" w:space="0" w:color="auto"/>
        <w:bottom w:val="none" w:sz="0" w:space="0" w:color="auto"/>
        <w:right w:val="none" w:sz="0" w:space="0" w:color="auto"/>
      </w:divBdr>
      <w:divsChild>
        <w:div w:id="1360937600">
          <w:marLeft w:val="0"/>
          <w:marRight w:val="0"/>
          <w:marTop w:val="0"/>
          <w:marBottom w:val="300"/>
          <w:divBdr>
            <w:top w:val="none" w:sz="0" w:space="0" w:color="auto"/>
            <w:left w:val="none" w:sz="0" w:space="0" w:color="auto"/>
            <w:bottom w:val="none" w:sz="0" w:space="0" w:color="auto"/>
            <w:right w:val="none" w:sz="0" w:space="0" w:color="auto"/>
          </w:divBdr>
          <w:divsChild>
            <w:div w:id="1828858952">
              <w:marLeft w:val="0"/>
              <w:marRight w:val="0"/>
              <w:marTop w:val="0"/>
              <w:marBottom w:val="0"/>
              <w:divBdr>
                <w:top w:val="none" w:sz="0" w:space="0" w:color="auto"/>
                <w:left w:val="none" w:sz="0" w:space="0" w:color="auto"/>
                <w:bottom w:val="none" w:sz="0" w:space="0" w:color="auto"/>
                <w:right w:val="none" w:sz="0" w:space="0" w:color="auto"/>
              </w:divBdr>
              <w:divsChild>
                <w:div w:id="1167986401">
                  <w:marLeft w:val="0"/>
                  <w:marRight w:val="0"/>
                  <w:marTop w:val="600"/>
                  <w:marBottom w:val="0"/>
                  <w:divBdr>
                    <w:top w:val="none" w:sz="0" w:space="0" w:color="auto"/>
                    <w:left w:val="single" w:sz="6" w:space="31" w:color="E61A21"/>
                    <w:bottom w:val="none" w:sz="0" w:space="0" w:color="auto"/>
                    <w:right w:val="none" w:sz="0" w:space="0" w:color="auto"/>
                  </w:divBdr>
                  <w:divsChild>
                    <w:div w:id="2108839871">
                      <w:marLeft w:val="0"/>
                      <w:marRight w:val="0"/>
                      <w:marTop w:val="210"/>
                      <w:marBottom w:val="0"/>
                      <w:divBdr>
                        <w:top w:val="none" w:sz="0" w:space="0" w:color="auto"/>
                        <w:left w:val="none" w:sz="0" w:space="0" w:color="auto"/>
                        <w:bottom w:val="none" w:sz="0" w:space="0" w:color="auto"/>
                        <w:right w:val="none" w:sz="0" w:space="0" w:color="auto"/>
                      </w:divBdr>
                      <w:divsChild>
                        <w:div w:id="1299647545">
                          <w:marLeft w:val="0"/>
                          <w:marRight w:val="0"/>
                          <w:marTop w:val="0"/>
                          <w:marBottom w:val="0"/>
                          <w:divBdr>
                            <w:top w:val="none" w:sz="0" w:space="0" w:color="auto"/>
                            <w:left w:val="none" w:sz="0" w:space="0" w:color="auto"/>
                            <w:bottom w:val="none" w:sz="0" w:space="0" w:color="auto"/>
                            <w:right w:val="none" w:sz="0" w:space="0" w:color="auto"/>
                          </w:divBdr>
                          <w:divsChild>
                            <w:div w:id="17833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6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66974080">
          <w:marLeft w:val="0"/>
          <w:marRight w:val="0"/>
          <w:marTop w:val="0"/>
          <w:marBottom w:val="0"/>
          <w:divBdr>
            <w:top w:val="none" w:sz="0" w:space="0" w:color="auto"/>
            <w:left w:val="none" w:sz="0" w:space="0" w:color="auto"/>
            <w:bottom w:val="none" w:sz="0" w:space="0" w:color="auto"/>
            <w:right w:val="none" w:sz="0" w:space="0" w:color="auto"/>
          </w:divBdr>
          <w:divsChild>
            <w:div w:id="1055929650">
              <w:marLeft w:val="0"/>
              <w:marRight w:val="0"/>
              <w:marTop w:val="0"/>
              <w:marBottom w:val="0"/>
              <w:divBdr>
                <w:top w:val="none" w:sz="0" w:space="0" w:color="auto"/>
                <w:left w:val="none" w:sz="0" w:space="0" w:color="auto"/>
                <w:bottom w:val="none" w:sz="0" w:space="0" w:color="auto"/>
                <w:right w:val="none" w:sz="0" w:space="0" w:color="auto"/>
              </w:divBdr>
              <w:divsChild>
                <w:div w:id="1425036167">
                  <w:marLeft w:val="0"/>
                  <w:marRight w:val="0"/>
                  <w:marTop w:val="0"/>
                  <w:marBottom w:val="0"/>
                  <w:divBdr>
                    <w:top w:val="none" w:sz="0" w:space="0" w:color="auto"/>
                    <w:left w:val="none" w:sz="0" w:space="0" w:color="auto"/>
                    <w:bottom w:val="none" w:sz="0" w:space="0" w:color="auto"/>
                    <w:right w:val="none" w:sz="0" w:space="0" w:color="auto"/>
                  </w:divBdr>
                </w:div>
                <w:div w:id="69548374">
                  <w:marLeft w:val="0"/>
                  <w:marRight w:val="0"/>
                  <w:marTop w:val="450"/>
                  <w:marBottom w:val="0"/>
                  <w:divBdr>
                    <w:top w:val="none" w:sz="0" w:space="0" w:color="auto"/>
                    <w:left w:val="none" w:sz="0" w:space="0" w:color="auto"/>
                    <w:bottom w:val="none" w:sz="0" w:space="0" w:color="auto"/>
                    <w:right w:val="none" w:sz="0" w:space="0" w:color="auto"/>
                  </w:divBdr>
                </w:div>
              </w:divsChild>
            </w:div>
            <w:div w:id="1993679038">
              <w:marLeft w:val="0"/>
              <w:marRight w:val="0"/>
              <w:marTop w:val="0"/>
              <w:marBottom w:val="0"/>
              <w:divBdr>
                <w:top w:val="none" w:sz="0" w:space="0" w:color="auto"/>
                <w:left w:val="none" w:sz="0" w:space="0" w:color="auto"/>
                <w:bottom w:val="none" w:sz="0" w:space="0" w:color="auto"/>
                <w:right w:val="none" w:sz="0" w:space="0" w:color="auto"/>
              </w:divBdr>
              <w:divsChild>
                <w:div w:id="503479344">
                  <w:marLeft w:val="0"/>
                  <w:marRight w:val="0"/>
                  <w:marTop w:val="0"/>
                  <w:marBottom w:val="0"/>
                  <w:divBdr>
                    <w:top w:val="none" w:sz="0" w:space="0" w:color="auto"/>
                    <w:left w:val="none" w:sz="0" w:space="0" w:color="auto"/>
                    <w:bottom w:val="none" w:sz="0" w:space="0" w:color="auto"/>
                    <w:right w:val="none" w:sz="0" w:space="0" w:color="auto"/>
                  </w:divBdr>
                  <w:divsChild>
                    <w:div w:id="2121798087">
                      <w:marLeft w:val="0"/>
                      <w:marRight w:val="0"/>
                      <w:marTop w:val="0"/>
                      <w:marBottom w:val="0"/>
                      <w:divBdr>
                        <w:top w:val="none" w:sz="0" w:space="0" w:color="auto"/>
                        <w:left w:val="none" w:sz="0" w:space="0" w:color="auto"/>
                        <w:bottom w:val="none" w:sz="0" w:space="0" w:color="auto"/>
                        <w:right w:val="none" w:sz="0" w:space="0" w:color="auto"/>
                      </w:divBdr>
                      <w:divsChild>
                        <w:div w:id="936601874">
                          <w:marLeft w:val="0"/>
                          <w:marRight w:val="0"/>
                          <w:marTop w:val="0"/>
                          <w:marBottom w:val="0"/>
                          <w:divBdr>
                            <w:top w:val="none" w:sz="0" w:space="0" w:color="auto"/>
                            <w:left w:val="none" w:sz="0" w:space="0" w:color="auto"/>
                            <w:bottom w:val="none" w:sz="0" w:space="0" w:color="auto"/>
                            <w:right w:val="none" w:sz="0" w:space="0" w:color="auto"/>
                          </w:divBdr>
                          <w:divsChild>
                            <w:div w:id="2102096835">
                              <w:marLeft w:val="0"/>
                              <w:marRight w:val="0"/>
                              <w:marTop w:val="0"/>
                              <w:marBottom w:val="0"/>
                              <w:divBdr>
                                <w:top w:val="none" w:sz="0" w:space="0" w:color="auto"/>
                                <w:left w:val="none" w:sz="0" w:space="0" w:color="auto"/>
                                <w:bottom w:val="none" w:sz="0" w:space="0" w:color="auto"/>
                                <w:right w:val="none" w:sz="0" w:space="0" w:color="auto"/>
                              </w:divBdr>
                              <w:divsChild>
                                <w:div w:id="1893883485">
                                  <w:marLeft w:val="0"/>
                                  <w:marRight w:val="0"/>
                                  <w:marTop w:val="0"/>
                                  <w:marBottom w:val="0"/>
                                  <w:divBdr>
                                    <w:top w:val="none" w:sz="0" w:space="0" w:color="auto"/>
                                    <w:left w:val="none" w:sz="0" w:space="0" w:color="auto"/>
                                    <w:bottom w:val="none" w:sz="0" w:space="0" w:color="auto"/>
                                    <w:right w:val="none" w:sz="0" w:space="0" w:color="auto"/>
                                  </w:divBdr>
                                  <w:divsChild>
                                    <w:div w:id="1420054700">
                                      <w:marLeft w:val="0"/>
                                      <w:marRight w:val="0"/>
                                      <w:marTop w:val="0"/>
                                      <w:marBottom w:val="0"/>
                                      <w:divBdr>
                                        <w:top w:val="none" w:sz="0" w:space="0" w:color="auto"/>
                                        <w:left w:val="none" w:sz="0" w:space="0" w:color="auto"/>
                                        <w:bottom w:val="none" w:sz="0" w:space="0" w:color="auto"/>
                                        <w:right w:val="none" w:sz="0" w:space="0" w:color="auto"/>
                                      </w:divBdr>
                                      <w:divsChild>
                                        <w:div w:id="17503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554">
                                  <w:marLeft w:val="0"/>
                                  <w:marRight w:val="0"/>
                                  <w:marTop w:val="0"/>
                                  <w:marBottom w:val="0"/>
                                  <w:divBdr>
                                    <w:top w:val="none" w:sz="0" w:space="0" w:color="auto"/>
                                    <w:left w:val="none" w:sz="0" w:space="0" w:color="auto"/>
                                    <w:bottom w:val="none" w:sz="0" w:space="0" w:color="auto"/>
                                    <w:right w:val="none" w:sz="0" w:space="0" w:color="auto"/>
                                  </w:divBdr>
                                  <w:divsChild>
                                    <w:div w:id="1381050197">
                                      <w:marLeft w:val="0"/>
                                      <w:marRight w:val="0"/>
                                      <w:marTop w:val="0"/>
                                      <w:marBottom w:val="0"/>
                                      <w:divBdr>
                                        <w:top w:val="none" w:sz="0" w:space="0" w:color="auto"/>
                                        <w:left w:val="none" w:sz="0" w:space="0" w:color="auto"/>
                                        <w:bottom w:val="none" w:sz="0" w:space="0" w:color="auto"/>
                                        <w:right w:val="none" w:sz="0" w:space="0" w:color="auto"/>
                                      </w:divBdr>
                                      <w:divsChild>
                                        <w:div w:id="793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45">
                                  <w:marLeft w:val="0"/>
                                  <w:marRight w:val="0"/>
                                  <w:marTop w:val="0"/>
                                  <w:marBottom w:val="0"/>
                                  <w:divBdr>
                                    <w:top w:val="none" w:sz="0" w:space="0" w:color="auto"/>
                                    <w:left w:val="none" w:sz="0" w:space="0" w:color="auto"/>
                                    <w:bottom w:val="none" w:sz="0" w:space="0" w:color="auto"/>
                                    <w:right w:val="none" w:sz="0" w:space="0" w:color="auto"/>
                                  </w:divBdr>
                                  <w:divsChild>
                                    <w:div w:id="1737317242">
                                      <w:marLeft w:val="0"/>
                                      <w:marRight w:val="0"/>
                                      <w:marTop w:val="0"/>
                                      <w:marBottom w:val="0"/>
                                      <w:divBdr>
                                        <w:top w:val="none" w:sz="0" w:space="0" w:color="auto"/>
                                        <w:left w:val="none" w:sz="0" w:space="0" w:color="auto"/>
                                        <w:bottom w:val="none" w:sz="0" w:space="0" w:color="auto"/>
                                        <w:right w:val="none" w:sz="0" w:space="0" w:color="auto"/>
                                      </w:divBdr>
                                      <w:divsChild>
                                        <w:div w:id="2387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566874">
      <w:bodyDiv w:val="1"/>
      <w:marLeft w:val="0"/>
      <w:marRight w:val="0"/>
      <w:marTop w:val="0"/>
      <w:marBottom w:val="0"/>
      <w:divBdr>
        <w:top w:val="none" w:sz="0" w:space="0" w:color="auto"/>
        <w:left w:val="none" w:sz="0" w:space="0" w:color="auto"/>
        <w:bottom w:val="none" w:sz="0" w:space="0" w:color="auto"/>
        <w:right w:val="none" w:sz="0" w:space="0" w:color="auto"/>
      </w:divBdr>
      <w:divsChild>
        <w:div w:id="912204362">
          <w:marLeft w:val="0"/>
          <w:marRight w:val="0"/>
          <w:marTop w:val="0"/>
          <w:marBottom w:val="0"/>
          <w:divBdr>
            <w:top w:val="none" w:sz="0" w:space="0" w:color="auto"/>
            <w:left w:val="none" w:sz="0" w:space="0" w:color="auto"/>
            <w:bottom w:val="none" w:sz="0" w:space="0" w:color="auto"/>
            <w:right w:val="none" w:sz="0" w:space="0" w:color="auto"/>
          </w:divBdr>
          <w:divsChild>
            <w:div w:id="652637380">
              <w:marLeft w:val="0"/>
              <w:marRight w:val="0"/>
              <w:marTop w:val="0"/>
              <w:marBottom w:val="0"/>
              <w:divBdr>
                <w:top w:val="none" w:sz="0" w:space="0" w:color="auto"/>
                <w:left w:val="none" w:sz="0" w:space="0" w:color="auto"/>
                <w:bottom w:val="none" w:sz="0" w:space="0" w:color="auto"/>
                <w:right w:val="none" w:sz="0" w:space="0" w:color="auto"/>
              </w:divBdr>
              <w:divsChild>
                <w:div w:id="268709739">
                  <w:marLeft w:val="0"/>
                  <w:marRight w:val="0"/>
                  <w:marTop w:val="0"/>
                  <w:marBottom w:val="0"/>
                  <w:divBdr>
                    <w:top w:val="none" w:sz="0" w:space="0" w:color="auto"/>
                    <w:left w:val="none" w:sz="0" w:space="0" w:color="auto"/>
                    <w:bottom w:val="none" w:sz="0" w:space="0" w:color="auto"/>
                    <w:right w:val="none" w:sz="0" w:space="0" w:color="auto"/>
                  </w:divBdr>
                  <w:divsChild>
                    <w:div w:id="1779174565">
                      <w:marLeft w:val="0"/>
                      <w:marRight w:val="0"/>
                      <w:marTop w:val="0"/>
                      <w:marBottom w:val="0"/>
                      <w:divBdr>
                        <w:top w:val="none" w:sz="0" w:space="0" w:color="auto"/>
                        <w:left w:val="none" w:sz="0" w:space="0" w:color="auto"/>
                        <w:bottom w:val="none" w:sz="0" w:space="0" w:color="auto"/>
                        <w:right w:val="none" w:sz="0" w:space="0" w:color="auto"/>
                      </w:divBdr>
                      <w:divsChild>
                        <w:div w:id="792361001">
                          <w:marLeft w:val="0"/>
                          <w:marRight w:val="0"/>
                          <w:marTop w:val="0"/>
                          <w:marBottom w:val="0"/>
                          <w:divBdr>
                            <w:top w:val="none" w:sz="0" w:space="0" w:color="auto"/>
                            <w:left w:val="none" w:sz="0" w:space="0" w:color="auto"/>
                            <w:bottom w:val="none" w:sz="0" w:space="0" w:color="auto"/>
                            <w:right w:val="none" w:sz="0" w:space="0" w:color="auto"/>
                          </w:divBdr>
                        </w:div>
                        <w:div w:id="1317227234">
                          <w:marLeft w:val="0"/>
                          <w:marRight w:val="0"/>
                          <w:marTop w:val="0"/>
                          <w:marBottom w:val="0"/>
                          <w:divBdr>
                            <w:top w:val="none" w:sz="0" w:space="0" w:color="auto"/>
                            <w:left w:val="none" w:sz="0" w:space="0" w:color="auto"/>
                            <w:bottom w:val="none" w:sz="0" w:space="0" w:color="auto"/>
                            <w:right w:val="none" w:sz="0" w:space="0" w:color="auto"/>
                          </w:divBdr>
                        </w:div>
                        <w:div w:id="16280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3387">
                  <w:marLeft w:val="0"/>
                  <w:marRight w:val="0"/>
                  <w:marTop w:val="0"/>
                  <w:marBottom w:val="0"/>
                  <w:divBdr>
                    <w:top w:val="none" w:sz="0" w:space="0" w:color="auto"/>
                    <w:left w:val="none" w:sz="0" w:space="0" w:color="auto"/>
                    <w:bottom w:val="none" w:sz="0" w:space="0" w:color="auto"/>
                    <w:right w:val="none" w:sz="0" w:space="0" w:color="auto"/>
                  </w:divBdr>
                  <w:divsChild>
                    <w:div w:id="7023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culture/ich/index.php?pg=00196" TargetMode="External"/><Relationship Id="rId2" Type="http://schemas.openxmlformats.org/officeDocument/2006/relationships/hyperlink" Target="http://www.un.org/en/ga/search/view_doc.asp?symbol=A/63/677" TargetMode="External"/><Relationship Id="rId1" Type="http://schemas.openxmlformats.org/officeDocument/2006/relationships/hyperlink" Target="http://www.un.org/en/preventgenocide/adviser/pdf/World%20Summit%20Outcome%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D2AB-D7C7-490E-9FE5-E7D0A08C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bjmcmanama@gmail.com</cp:lastModifiedBy>
  <cp:revision>2</cp:revision>
  <cp:lastPrinted>2016-09-09T15:04:00Z</cp:lastPrinted>
  <dcterms:created xsi:type="dcterms:W3CDTF">2016-10-02T20:46:00Z</dcterms:created>
  <dcterms:modified xsi:type="dcterms:W3CDTF">2016-10-02T20:46:00Z</dcterms:modified>
</cp:coreProperties>
</file>